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E58" w:rsidRDefault="00086E58" w:rsidP="00D74094">
      <w:pPr>
        <w:jc w:val="center"/>
        <w:rPr>
          <w:b/>
        </w:rPr>
      </w:pPr>
      <w:r w:rsidRPr="00086E58">
        <w:rPr>
          <w:b/>
        </w:rPr>
        <w:drawing>
          <wp:inline distT="0" distB="0" distL="0" distR="0">
            <wp:extent cx="6158467" cy="896471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65828" cy="8975430"/>
                    </a:xfrm>
                    <a:prstGeom prst="rect">
                      <a:avLst/>
                    </a:prstGeom>
                    <a:noFill/>
                    <a:ln w="9525">
                      <a:noFill/>
                      <a:miter lim="800000"/>
                      <a:headEnd/>
                      <a:tailEnd/>
                    </a:ln>
                  </pic:spPr>
                </pic:pic>
              </a:graphicData>
            </a:graphic>
          </wp:inline>
        </w:drawing>
      </w:r>
    </w:p>
    <w:p w:rsidR="00086E58" w:rsidRDefault="00086E58" w:rsidP="00D74094">
      <w:pPr>
        <w:jc w:val="center"/>
        <w:rPr>
          <w:b/>
        </w:rPr>
      </w:pPr>
    </w:p>
    <w:p w:rsidR="00086E58" w:rsidRDefault="00086E58" w:rsidP="00D74094">
      <w:pPr>
        <w:jc w:val="center"/>
        <w:rPr>
          <w:b/>
        </w:rPr>
        <w:sectPr w:rsidR="00086E58" w:rsidSect="00086E58">
          <w:pgSz w:w="11906" w:h="16838"/>
          <w:pgMar w:top="1134" w:right="850" w:bottom="1134" w:left="851" w:header="708" w:footer="708" w:gutter="0"/>
          <w:cols w:space="708"/>
          <w:docGrid w:linePitch="360"/>
        </w:sectPr>
      </w:pPr>
    </w:p>
    <w:p w:rsidR="00D74094" w:rsidRDefault="00D74094" w:rsidP="00D74094">
      <w:pPr>
        <w:jc w:val="center"/>
        <w:rPr>
          <w:b/>
        </w:rPr>
      </w:pPr>
      <w:r w:rsidRPr="00575515">
        <w:rPr>
          <w:b/>
        </w:rPr>
        <w:lastRenderedPageBreak/>
        <w:t>РАБОЧАЯ ПРОГРАММА ВНЕУРОЧНОЙ ДЕЯТЕЛЬНОСТИ</w:t>
      </w:r>
    </w:p>
    <w:p w:rsidR="00D74094" w:rsidRDefault="00D74094" w:rsidP="00D74094">
      <w:pPr>
        <w:jc w:val="center"/>
        <w:rPr>
          <w:b/>
        </w:rPr>
      </w:pPr>
      <w:r>
        <w:rPr>
          <w:b/>
        </w:rPr>
        <w:t xml:space="preserve">  «ПО ДОРОГЕ БЕЗОПАСНОСТИ</w:t>
      </w:r>
      <w:r w:rsidRPr="00575515">
        <w:rPr>
          <w:b/>
        </w:rPr>
        <w:t>» (</w:t>
      </w:r>
      <w:r>
        <w:rPr>
          <w:b/>
        </w:rPr>
        <w:t>НАПРАВЛЕНИЕ СОЦИАЛЬНОЕ</w:t>
      </w:r>
      <w:r w:rsidRPr="00575515">
        <w:rPr>
          <w:b/>
        </w:rPr>
        <w:t>)</w:t>
      </w:r>
      <w:r>
        <w:rPr>
          <w:b/>
        </w:rPr>
        <w:t xml:space="preserve"> 2класс </w:t>
      </w:r>
    </w:p>
    <w:p w:rsidR="00D74094" w:rsidRDefault="00D74094" w:rsidP="00D74094">
      <w:pPr>
        <w:jc w:val="center"/>
        <w:rPr>
          <w:b/>
        </w:rPr>
      </w:pPr>
    </w:p>
    <w:p w:rsidR="00D74094" w:rsidRPr="00F06765" w:rsidRDefault="00D74094" w:rsidP="00D74094">
      <w:pPr>
        <w:jc w:val="center"/>
        <w:rPr>
          <w:b/>
        </w:rPr>
      </w:pPr>
      <w:r w:rsidRPr="00F06765">
        <w:rPr>
          <w:b/>
        </w:rPr>
        <w:t>Пояснительная записка</w:t>
      </w:r>
    </w:p>
    <w:p w:rsidR="00D74094" w:rsidRPr="00F06765" w:rsidRDefault="00D74094" w:rsidP="00D74094">
      <w:pPr>
        <w:pStyle w:val="a3"/>
        <w:numPr>
          <w:ilvl w:val="0"/>
          <w:numId w:val="1"/>
        </w:numPr>
        <w:spacing w:after="200" w:line="276" w:lineRule="auto"/>
        <w:jc w:val="center"/>
        <w:rPr>
          <w:b/>
          <w:sz w:val="24"/>
          <w:szCs w:val="24"/>
        </w:rPr>
      </w:pPr>
      <w:r w:rsidRPr="00F06765">
        <w:rPr>
          <w:b/>
          <w:sz w:val="24"/>
          <w:szCs w:val="24"/>
        </w:rPr>
        <w:t>Планируемые результаты изучения курса внеурочной деят</w:t>
      </w:r>
      <w:r>
        <w:rPr>
          <w:b/>
          <w:sz w:val="24"/>
          <w:szCs w:val="24"/>
        </w:rPr>
        <w:t>ельности «По дороге безопасности» 2</w:t>
      </w:r>
      <w:r w:rsidRPr="00F06765">
        <w:rPr>
          <w:b/>
          <w:sz w:val="24"/>
          <w:szCs w:val="24"/>
        </w:rPr>
        <w:t xml:space="preserve"> класс.</w:t>
      </w:r>
    </w:p>
    <w:p w:rsidR="00D74094" w:rsidRPr="00093B95" w:rsidRDefault="00D74094" w:rsidP="00093B9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93B95">
        <w:rPr>
          <w:rStyle w:val="Zag11"/>
          <w:rFonts w:ascii="Times New Roman" w:eastAsia="@Arial Unicode MS" w:hAnsi="Times New Roman" w:cs="Times New Roman"/>
          <w:sz w:val="24"/>
          <w:szCs w:val="24"/>
          <w:lang w:val="ru-RU"/>
        </w:rPr>
        <w:t xml:space="preserve">В ходе реализации программы «По дороге безопасности » будет обеспечено достижение </w:t>
      </w:r>
      <w:proofErr w:type="gramStart"/>
      <w:r w:rsidRPr="00093B95">
        <w:rPr>
          <w:rStyle w:val="Zag11"/>
          <w:rFonts w:ascii="Times New Roman" w:eastAsia="@Arial Unicode MS" w:hAnsi="Times New Roman" w:cs="Times New Roman"/>
          <w:sz w:val="24"/>
          <w:szCs w:val="24"/>
          <w:lang w:val="ru-RU"/>
        </w:rPr>
        <w:t>обучающимися</w:t>
      </w:r>
      <w:proofErr w:type="gramEnd"/>
      <w:r w:rsidRPr="00093B95">
        <w:rPr>
          <w:rStyle w:val="Zag11"/>
          <w:rFonts w:ascii="Times New Roman" w:eastAsia="@Arial Unicode MS" w:hAnsi="Times New Roman" w:cs="Times New Roman"/>
          <w:sz w:val="24"/>
          <w:szCs w:val="24"/>
          <w:lang w:val="ru-RU"/>
        </w:rPr>
        <w:t xml:space="preserve"> воспитательных результатов и эффектов.</w:t>
      </w:r>
    </w:p>
    <w:p w:rsidR="00D74094" w:rsidRPr="00093B95" w:rsidRDefault="00D74094" w:rsidP="00093B9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93B95">
        <w:rPr>
          <w:rStyle w:val="Zag11"/>
          <w:rFonts w:ascii="Times New Roman" w:eastAsia="@Arial Unicode MS" w:hAnsi="Times New Roman" w:cs="Times New Roman"/>
          <w:sz w:val="24"/>
          <w:szCs w:val="24"/>
          <w:lang w:val="ru-RU"/>
        </w:rPr>
        <w:t>Воспитательные результаты распределяются по трём уровням.</w:t>
      </w:r>
    </w:p>
    <w:p w:rsidR="00D74094" w:rsidRPr="00093B95" w:rsidRDefault="00D74094" w:rsidP="00093B95">
      <w:pPr>
        <w:pStyle w:val="Osnova"/>
        <w:tabs>
          <w:tab w:val="left" w:leader="dot" w:pos="624"/>
        </w:tabs>
        <w:spacing w:line="240" w:lineRule="auto"/>
        <w:rPr>
          <w:rStyle w:val="Zag11"/>
          <w:rFonts w:ascii="Times New Roman" w:eastAsia="@Arial Unicode MS" w:hAnsi="Times New Roman" w:cs="Times New Roman"/>
          <w:b/>
          <w:bCs/>
          <w:sz w:val="24"/>
          <w:szCs w:val="24"/>
          <w:lang w:val="ru-RU"/>
        </w:rPr>
      </w:pPr>
      <w:r w:rsidRPr="00093B95">
        <w:rPr>
          <w:rStyle w:val="Zag11"/>
          <w:rFonts w:ascii="Times New Roman" w:eastAsia="@Arial Unicode MS" w:hAnsi="Times New Roman" w:cs="Times New Roman"/>
          <w:b/>
          <w:bCs/>
          <w:sz w:val="24"/>
          <w:szCs w:val="24"/>
          <w:lang w:val="ru-RU"/>
        </w:rPr>
        <w:t>Первый уровень результатов</w:t>
      </w:r>
      <w:r w:rsidRPr="00093B95">
        <w:rPr>
          <w:rStyle w:val="Zag11"/>
          <w:rFonts w:ascii="Times New Roman" w:eastAsia="@Arial Unicode MS" w:hAnsi="Times New Roman" w:cs="Times New Roman"/>
          <w:sz w:val="24"/>
          <w:szCs w:val="24"/>
          <w:lang w:val="ru-RU"/>
        </w:rPr>
        <w:t xml:space="preserve"> — приобретение </w:t>
      </w:r>
      <w:proofErr w:type="gramStart"/>
      <w:r w:rsidRPr="00093B95">
        <w:rPr>
          <w:rStyle w:val="Zag11"/>
          <w:rFonts w:ascii="Times New Roman" w:eastAsia="@Arial Unicode MS" w:hAnsi="Times New Roman" w:cs="Times New Roman"/>
          <w:sz w:val="24"/>
          <w:szCs w:val="24"/>
          <w:lang w:val="ru-RU"/>
        </w:rPr>
        <w:t>обучающимися</w:t>
      </w:r>
      <w:proofErr w:type="gramEnd"/>
      <w:r w:rsidRPr="00093B95">
        <w:rPr>
          <w:rStyle w:val="Zag11"/>
          <w:rFonts w:ascii="Times New Roman" w:eastAsia="@Arial Unicode MS" w:hAnsi="Times New Roman" w:cs="Times New Roman"/>
          <w:sz w:val="24"/>
          <w:szCs w:val="24"/>
          <w:lang w:val="ru-RU"/>
        </w:rPr>
        <w:t xml:space="preserve"> социальных знаний (о нравственных  нормах,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как значимыми для него носителями положительного социального знания и повседневного опыта.</w:t>
      </w:r>
    </w:p>
    <w:p w:rsidR="00D74094" w:rsidRPr="00093B95" w:rsidRDefault="00D74094" w:rsidP="00093B9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93B95">
        <w:rPr>
          <w:rStyle w:val="Zag11"/>
          <w:rFonts w:ascii="Times New Roman" w:eastAsia="@Arial Unicode MS" w:hAnsi="Times New Roman" w:cs="Times New Roman"/>
          <w:b/>
          <w:bCs/>
          <w:sz w:val="24"/>
          <w:szCs w:val="24"/>
          <w:lang w:val="ru-RU"/>
        </w:rPr>
        <w:t>Второй уровень результатов</w:t>
      </w:r>
      <w:r w:rsidRPr="00093B95">
        <w:rPr>
          <w:rStyle w:val="Zag11"/>
          <w:rFonts w:ascii="Times New Roman" w:eastAsia="@Arial Unicode MS" w:hAnsi="Times New Roman" w:cs="Times New Roman"/>
          <w:sz w:val="24"/>
          <w:szCs w:val="24"/>
          <w:lang w:val="ru-RU"/>
        </w:rPr>
        <w:t xml:space="preserve"> — получение </w:t>
      </w:r>
      <w:proofErr w:type="gramStart"/>
      <w:r w:rsidRPr="00093B95">
        <w:rPr>
          <w:rStyle w:val="Zag11"/>
          <w:rFonts w:ascii="Times New Roman" w:eastAsia="@Arial Unicode MS" w:hAnsi="Times New Roman" w:cs="Times New Roman"/>
          <w:sz w:val="24"/>
          <w:szCs w:val="24"/>
          <w:lang w:val="ru-RU"/>
        </w:rPr>
        <w:t>обучающимися</w:t>
      </w:r>
      <w:proofErr w:type="gramEnd"/>
      <w:r w:rsidRPr="00093B95">
        <w:rPr>
          <w:rStyle w:val="Zag11"/>
          <w:rFonts w:ascii="Times New Roman" w:eastAsia="@Arial Unicode MS" w:hAnsi="Times New Roman" w:cs="Times New Roman"/>
          <w:sz w:val="24"/>
          <w:szCs w:val="24"/>
          <w:lang w:val="ru-RU"/>
        </w:rPr>
        <w:t xml:space="preserve"> опыта переживания и позитивного отношения к базовым ценностям </w:t>
      </w:r>
    </w:p>
    <w:p w:rsidR="00D74094" w:rsidRPr="00093B95" w:rsidRDefault="00D74094" w:rsidP="00093B95">
      <w:pPr>
        <w:pStyle w:val="Osnova"/>
        <w:tabs>
          <w:tab w:val="left" w:leader="dot" w:pos="624"/>
        </w:tabs>
        <w:spacing w:line="240" w:lineRule="auto"/>
        <w:ind w:firstLine="0"/>
        <w:rPr>
          <w:rStyle w:val="Zag11"/>
          <w:rFonts w:ascii="Times New Roman" w:eastAsia="@Arial Unicode MS" w:hAnsi="Times New Roman" w:cs="Times New Roman"/>
          <w:b/>
          <w:bCs/>
          <w:sz w:val="24"/>
          <w:szCs w:val="24"/>
          <w:lang w:val="ru-RU"/>
        </w:rPr>
      </w:pPr>
      <w:r w:rsidRPr="00093B95">
        <w:rPr>
          <w:rStyle w:val="Zag11"/>
          <w:rFonts w:ascii="Times New Roman" w:eastAsia="@Arial Unicode MS" w:hAnsi="Times New Roman" w:cs="Times New Roman"/>
          <w:sz w:val="24"/>
          <w:szCs w:val="24"/>
          <w:lang w:val="ru-RU"/>
        </w:rPr>
        <w:t>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среде, в которой ребёнок получает первое практическое подтверждение приобретённых социальных знаний, начинает их ценить.</w:t>
      </w:r>
    </w:p>
    <w:p w:rsidR="00D74094" w:rsidRPr="00093B95" w:rsidRDefault="00D74094" w:rsidP="00093B95">
      <w:pPr>
        <w:pStyle w:val="Osnova"/>
        <w:tabs>
          <w:tab w:val="left" w:leader="dot" w:pos="624"/>
        </w:tabs>
        <w:spacing w:line="240" w:lineRule="auto"/>
        <w:rPr>
          <w:rFonts w:ascii="Times New Roman" w:eastAsia="@Arial Unicode MS" w:hAnsi="Times New Roman" w:cs="Times New Roman"/>
          <w:sz w:val="24"/>
          <w:szCs w:val="24"/>
          <w:lang w:val="ru-RU"/>
        </w:rPr>
      </w:pPr>
      <w:r w:rsidRPr="00093B95">
        <w:rPr>
          <w:rStyle w:val="Zag11"/>
          <w:rFonts w:ascii="Times New Roman" w:eastAsia="@Arial Unicode MS" w:hAnsi="Times New Roman" w:cs="Times New Roman"/>
          <w:b/>
          <w:bCs/>
          <w:sz w:val="24"/>
          <w:szCs w:val="24"/>
          <w:lang w:val="ru-RU"/>
        </w:rPr>
        <w:t>Третий уровень результатов</w:t>
      </w:r>
      <w:r w:rsidRPr="00093B95">
        <w:rPr>
          <w:rStyle w:val="Zag11"/>
          <w:rFonts w:ascii="Times New Roman" w:eastAsia="@Arial Unicode MS" w:hAnsi="Times New Roman" w:cs="Times New Roman"/>
          <w:sz w:val="24"/>
          <w:szCs w:val="24"/>
          <w:lang w:val="ru-RU"/>
        </w:rPr>
        <w:t xml:space="preserve"> — получение </w:t>
      </w:r>
      <w:proofErr w:type="gramStart"/>
      <w:r w:rsidRPr="00093B95">
        <w:rPr>
          <w:rStyle w:val="Zag11"/>
          <w:rFonts w:ascii="Times New Roman" w:eastAsia="@Arial Unicode MS" w:hAnsi="Times New Roman" w:cs="Times New Roman"/>
          <w:sz w:val="24"/>
          <w:szCs w:val="24"/>
          <w:lang w:val="ru-RU"/>
        </w:rPr>
        <w:t>обучающимся</w:t>
      </w:r>
      <w:proofErr w:type="gramEnd"/>
      <w:r w:rsidRPr="00093B95">
        <w:rPr>
          <w:rStyle w:val="Zag11"/>
          <w:rFonts w:ascii="Times New Roman" w:eastAsia="@Arial Unicode MS" w:hAnsi="Times New Roman" w:cs="Times New Roman"/>
          <w:sz w:val="24"/>
          <w:szCs w:val="24"/>
          <w:lang w:val="ru-RU"/>
        </w:rPr>
        <w:t xml:space="preserve"> начального  опыта самостоятельного общественного действия, формирование у младшего школьника социально приемлемых моделей поведения. Только в</w:t>
      </w:r>
      <w:r w:rsidRPr="00093B95">
        <w:rPr>
          <w:rFonts w:ascii="Times New Roman" w:eastAsia="@Arial Unicode MS" w:hAnsi="Times New Roman" w:cs="Times New Roman"/>
          <w:sz w:val="24"/>
          <w:szCs w:val="24"/>
          <w:lang w:val="ru-RU"/>
        </w:rPr>
        <w:t xml:space="preserve"> </w:t>
      </w:r>
      <w:r w:rsidRPr="00093B95">
        <w:rPr>
          <w:rStyle w:val="Zag11"/>
          <w:rFonts w:ascii="Times New Roman" w:eastAsia="@Arial Unicode MS" w:hAnsi="Times New Roman" w:cs="Times New Roman"/>
          <w:sz w:val="24"/>
          <w:szCs w:val="24"/>
          <w:lang w:val="ru-RU"/>
        </w:rPr>
        <w:t>самостоятельном общественном действии человек действительно становится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r w:rsidRPr="00093B95">
        <w:rPr>
          <w:rFonts w:ascii="Times New Roman" w:eastAsia="@Arial Unicode MS" w:hAnsi="Times New Roman" w:cs="Times New Roman"/>
          <w:sz w:val="24"/>
          <w:szCs w:val="24"/>
          <w:lang w:val="ru-RU"/>
        </w:rPr>
        <w:t xml:space="preserve"> </w:t>
      </w:r>
    </w:p>
    <w:p w:rsidR="00D74094" w:rsidRPr="00093B95" w:rsidRDefault="00D74094" w:rsidP="00093B95">
      <w:pPr>
        <w:pStyle w:val="Osnova"/>
        <w:tabs>
          <w:tab w:val="left" w:leader="dot" w:pos="624"/>
        </w:tabs>
        <w:spacing w:line="240" w:lineRule="auto"/>
        <w:rPr>
          <w:rStyle w:val="Zag11"/>
          <w:rFonts w:ascii="Times New Roman" w:eastAsia="@Arial Unicode MS" w:hAnsi="Times New Roman" w:cs="Times New Roman"/>
          <w:sz w:val="24"/>
          <w:szCs w:val="24"/>
          <w:lang w:val="ru-RU"/>
        </w:rPr>
      </w:pPr>
      <w:r w:rsidRPr="00093B95">
        <w:rPr>
          <w:rStyle w:val="Zag11"/>
          <w:rFonts w:ascii="Times New Roman" w:eastAsia="@Arial Unicode MS" w:hAnsi="Times New Roman" w:cs="Times New Roman"/>
          <w:sz w:val="24"/>
          <w:szCs w:val="24"/>
          <w:lang w:val="ru-RU"/>
        </w:rPr>
        <w:t>Переход от одного уровня воспитательных результатов к другому должен быть последовательным, постепенным, это необходимо учитывать при организации воспитания  социализации младших школьников.</w:t>
      </w:r>
    </w:p>
    <w:p w:rsidR="00D74094" w:rsidRPr="00093B95" w:rsidRDefault="00D74094" w:rsidP="00093B95">
      <w:pPr>
        <w:tabs>
          <w:tab w:val="left" w:pos="5580"/>
        </w:tabs>
        <w:ind w:right="-237"/>
        <w:jc w:val="center"/>
        <w:rPr>
          <w:rFonts w:eastAsia="DejaVu Sans"/>
        </w:rPr>
      </w:pPr>
    </w:p>
    <w:p w:rsidR="00D74094" w:rsidRPr="00093B95" w:rsidRDefault="00D74094" w:rsidP="00093B95">
      <w:pPr>
        <w:jc w:val="center"/>
        <w:rPr>
          <w:b/>
        </w:rPr>
      </w:pPr>
      <w:r w:rsidRPr="00093B95">
        <w:rPr>
          <w:b/>
        </w:rPr>
        <w:t>МЕТАПРЕДМЕТНЫЕ РЕЗУЛЬТАТЫ</w:t>
      </w:r>
    </w:p>
    <w:p w:rsidR="00D74094" w:rsidRPr="00093B95" w:rsidRDefault="00D74094" w:rsidP="00093B95">
      <w:pPr>
        <w:jc w:val="both"/>
        <w:rPr>
          <w:b/>
        </w:rPr>
      </w:pPr>
    </w:p>
    <w:p w:rsidR="00D74094" w:rsidRPr="00093B95" w:rsidRDefault="00D74094" w:rsidP="00093B95">
      <w:pPr>
        <w:pStyle w:val="a8"/>
        <w:spacing w:line="240" w:lineRule="auto"/>
        <w:rPr>
          <w:sz w:val="24"/>
        </w:rPr>
      </w:pPr>
      <w:r w:rsidRPr="00093B95">
        <w:rPr>
          <w:sz w:val="24"/>
        </w:rPr>
        <w:t xml:space="preserve">В результате прохождения программы у </w:t>
      </w:r>
      <w:proofErr w:type="gramStart"/>
      <w:r w:rsidRPr="00093B95">
        <w:rPr>
          <w:sz w:val="24"/>
        </w:rPr>
        <w:t>обучающихся</w:t>
      </w:r>
      <w:proofErr w:type="gramEnd"/>
      <w:r w:rsidRPr="00093B95">
        <w:rPr>
          <w:sz w:val="24"/>
        </w:rPr>
        <w:t xml:space="preserve"> сформируются:</w:t>
      </w:r>
    </w:p>
    <w:p w:rsidR="00D74094" w:rsidRPr="00093B95" w:rsidRDefault="00D74094" w:rsidP="00093B95">
      <w:pPr>
        <w:tabs>
          <w:tab w:val="left" w:pos="7513"/>
        </w:tabs>
        <w:autoSpaceDE w:val="0"/>
        <w:autoSpaceDN w:val="0"/>
        <w:adjustRightInd w:val="0"/>
        <w:jc w:val="both"/>
        <w:rPr>
          <w:rFonts w:eastAsia="@Arial Unicode MS"/>
          <w:b/>
        </w:rPr>
      </w:pPr>
      <w:r w:rsidRPr="00093B95">
        <w:rPr>
          <w:b/>
        </w:rPr>
        <w:t>Регулятивные универсальные учебные действия:</w:t>
      </w:r>
    </w:p>
    <w:p w:rsidR="00D74094" w:rsidRPr="00093B95" w:rsidRDefault="00D74094" w:rsidP="00093B95">
      <w:pPr>
        <w:pStyle w:val="a3"/>
        <w:numPr>
          <w:ilvl w:val="0"/>
          <w:numId w:val="2"/>
        </w:numPr>
        <w:tabs>
          <w:tab w:val="left" w:pos="7513"/>
        </w:tabs>
        <w:autoSpaceDE w:val="0"/>
        <w:autoSpaceDN w:val="0"/>
        <w:adjustRightInd w:val="0"/>
        <w:spacing w:after="200" w:line="276" w:lineRule="auto"/>
        <w:jc w:val="both"/>
        <w:rPr>
          <w:rFonts w:eastAsia="@Arial Unicode MS"/>
          <w:b/>
          <w:sz w:val="24"/>
          <w:szCs w:val="24"/>
        </w:rPr>
      </w:pPr>
      <w:r w:rsidRPr="00093B95">
        <w:rPr>
          <w:sz w:val="24"/>
          <w:szCs w:val="24"/>
        </w:rPr>
        <w:t>принимать и сохранять учебную задачу;</w:t>
      </w:r>
    </w:p>
    <w:p w:rsidR="00D74094" w:rsidRPr="00093B95" w:rsidRDefault="00D74094" w:rsidP="00093B95">
      <w:pPr>
        <w:pStyle w:val="a3"/>
        <w:numPr>
          <w:ilvl w:val="0"/>
          <w:numId w:val="2"/>
        </w:numPr>
        <w:tabs>
          <w:tab w:val="left" w:pos="7513"/>
        </w:tabs>
        <w:autoSpaceDE w:val="0"/>
        <w:autoSpaceDN w:val="0"/>
        <w:adjustRightInd w:val="0"/>
        <w:spacing w:after="200" w:line="276" w:lineRule="auto"/>
        <w:jc w:val="both"/>
        <w:rPr>
          <w:sz w:val="24"/>
          <w:szCs w:val="24"/>
        </w:rPr>
      </w:pPr>
      <w:r w:rsidRPr="00093B95">
        <w:rPr>
          <w:sz w:val="24"/>
          <w:szCs w:val="24"/>
        </w:rPr>
        <w:t>учитывать выделенные учителем ориентиры действия в новом учебном материале в сотрудничестве с учителем;</w:t>
      </w:r>
    </w:p>
    <w:p w:rsidR="00D74094" w:rsidRPr="00093B95" w:rsidRDefault="00D74094" w:rsidP="00093B95">
      <w:pPr>
        <w:pStyle w:val="a3"/>
        <w:numPr>
          <w:ilvl w:val="0"/>
          <w:numId w:val="2"/>
        </w:numPr>
        <w:tabs>
          <w:tab w:val="left" w:pos="7513"/>
        </w:tabs>
        <w:autoSpaceDE w:val="0"/>
        <w:autoSpaceDN w:val="0"/>
        <w:adjustRightInd w:val="0"/>
        <w:spacing w:after="200" w:line="276" w:lineRule="auto"/>
        <w:jc w:val="both"/>
        <w:rPr>
          <w:sz w:val="24"/>
          <w:szCs w:val="24"/>
        </w:rPr>
      </w:pPr>
      <w:r w:rsidRPr="00093B95">
        <w:rPr>
          <w:sz w:val="24"/>
          <w:szCs w:val="24"/>
        </w:rPr>
        <w:t xml:space="preserve"> планировать свои действия в соответствии с поставленной задачей и условиями её реализации, в том числе во внутреннем плане;</w:t>
      </w:r>
    </w:p>
    <w:p w:rsidR="00D74094" w:rsidRPr="00093B95" w:rsidRDefault="00D74094" w:rsidP="00093B95">
      <w:pPr>
        <w:pStyle w:val="a3"/>
        <w:numPr>
          <w:ilvl w:val="0"/>
          <w:numId w:val="2"/>
        </w:numPr>
        <w:tabs>
          <w:tab w:val="left" w:pos="7513"/>
        </w:tabs>
        <w:autoSpaceDE w:val="0"/>
        <w:autoSpaceDN w:val="0"/>
        <w:adjustRightInd w:val="0"/>
        <w:spacing w:after="200" w:line="276" w:lineRule="auto"/>
        <w:jc w:val="both"/>
        <w:rPr>
          <w:sz w:val="24"/>
          <w:szCs w:val="24"/>
        </w:rPr>
      </w:pPr>
      <w:r w:rsidRPr="00093B95">
        <w:rPr>
          <w:sz w:val="24"/>
          <w:szCs w:val="24"/>
        </w:rPr>
        <w:t xml:space="preserve"> адекватно воспринимать предложения и оценку учителей, товарищей, родителей и других людей;</w:t>
      </w:r>
    </w:p>
    <w:p w:rsidR="00D74094" w:rsidRPr="00093B95" w:rsidRDefault="00D74094" w:rsidP="00093B95">
      <w:pPr>
        <w:pStyle w:val="a3"/>
        <w:numPr>
          <w:ilvl w:val="0"/>
          <w:numId w:val="2"/>
        </w:numPr>
        <w:tabs>
          <w:tab w:val="left" w:pos="7513"/>
        </w:tabs>
        <w:autoSpaceDE w:val="0"/>
        <w:autoSpaceDN w:val="0"/>
        <w:adjustRightInd w:val="0"/>
        <w:spacing w:after="200" w:line="276" w:lineRule="auto"/>
        <w:jc w:val="both"/>
        <w:rPr>
          <w:sz w:val="24"/>
          <w:szCs w:val="24"/>
        </w:rPr>
      </w:pPr>
      <w:r w:rsidRPr="00093B95">
        <w:rPr>
          <w:sz w:val="24"/>
          <w:szCs w:val="24"/>
        </w:rPr>
        <w:lastRenderedPageBreak/>
        <w:t xml:space="preserve"> 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D74094" w:rsidRPr="00093B95" w:rsidRDefault="00D74094" w:rsidP="00093B95">
      <w:pPr>
        <w:autoSpaceDE w:val="0"/>
        <w:autoSpaceDN w:val="0"/>
        <w:adjustRightInd w:val="0"/>
        <w:jc w:val="both"/>
      </w:pPr>
      <w:r w:rsidRPr="00093B95">
        <w:rPr>
          <w:b/>
        </w:rPr>
        <w:t>Познавательные универсальные учебные действия:</w:t>
      </w:r>
    </w:p>
    <w:p w:rsidR="00D74094" w:rsidRPr="00093B95" w:rsidRDefault="00D74094" w:rsidP="00093B95">
      <w:pPr>
        <w:numPr>
          <w:ilvl w:val="0"/>
          <w:numId w:val="3"/>
        </w:numPr>
        <w:autoSpaceDE w:val="0"/>
        <w:autoSpaceDN w:val="0"/>
        <w:adjustRightInd w:val="0"/>
        <w:jc w:val="both"/>
        <w:rPr>
          <w:rFonts w:eastAsia="DejaVu Sans"/>
        </w:rPr>
      </w:pPr>
      <w:r w:rsidRPr="00093B95">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r w:rsidRPr="00093B95">
        <w:rPr>
          <w:rFonts w:eastAsia="DejaVu Sans"/>
        </w:rPr>
        <w:t xml:space="preserve"> </w:t>
      </w:r>
      <w:r w:rsidRPr="00093B95">
        <w:t>строить сообщения в устной и письменной форме;</w:t>
      </w:r>
    </w:p>
    <w:p w:rsidR="00D74094" w:rsidRPr="00093B95" w:rsidRDefault="00D74094" w:rsidP="00093B95">
      <w:pPr>
        <w:numPr>
          <w:ilvl w:val="0"/>
          <w:numId w:val="3"/>
        </w:numPr>
        <w:autoSpaceDE w:val="0"/>
        <w:autoSpaceDN w:val="0"/>
        <w:adjustRightInd w:val="0"/>
        <w:jc w:val="both"/>
      </w:pPr>
      <w:r w:rsidRPr="00093B95">
        <w:t xml:space="preserve"> осуществлять анализ объектов с выделением существенных и несущественных признаков</w:t>
      </w:r>
    </w:p>
    <w:p w:rsidR="00D74094" w:rsidRPr="00093B95" w:rsidRDefault="00D74094" w:rsidP="00093B95">
      <w:pPr>
        <w:pStyle w:val="Zag2"/>
        <w:spacing w:after="0" w:line="240" w:lineRule="auto"/>
        <w:jc w:val="both"/>
        <w:rPr>
          <w:rFonts w:eastAsia="@Arial Unicode MS"/>
          <w:lang w:val="ru-RU"/>
        </w:rPr>
      </w:pPr>
      <w:r w:rsidRPr="00093B95">
        <w:rPr>
          <w:rStyle w:val="Zag11"/>
          <w:rFonts w:eastAsia="@Arial Unicode MS"/>
          <w:lang w:val="ru-RU"/>
        </w:rPr>
        <w:t>Коммуникативные универсальные учебные действия:</w:t>
      </w:r>
    </w:p>
    <w:p w:rsidR="00D74094" w:rsidRPr="00093B95" w:rsidRDefault="00D74094" w:rsidP="00093B95">
      <w:pPr>
        <w:numPr>
          <w:ilvl w:val="0"/>
          <w:numId w:val="4"/>
        </w:numPr>
        <w:autoSpaceDE w:val="0"/>
        <w:autoSpaceDN w:val="0"/>
        <w:adjustRightInd w:val="0"/>
        <w:jc w:val="both"/>
      </w:pPr>
      <w:r w:rsidRPr="00093B95">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w:t>
      </w:r>
    </w:p>
    <w:p w:rsidR="00D74094" w:rsidRPr="00093B95" w:rsidRDefault="00D74094" w:rsidP="00093B95">
      <w:pPr>
        <w:numPr>
          <w:ilvl w:val="0"/>
          <w:numId w:val="4"/>
        </w:numPr>
        <w:autoSpaceDE w:val="0"/>
        <w:autoSpaceDN w:val="0"/>
        <w:adjustRightInd w:val="0"/>
        <w:jc w:val="both"/>
      </w:pPr>
      <w:r w:rsidRPr="00093B95">
        <w:t xml:space="preserve"> допускать возможность существования у людей различных точек зрения, в том числе не совпадающих с его </w:t>
      </w:r>
      <w:proofErr w:type="gramStart"/>
      <w:r w:rsidRPr="00093B95">
        <w:t>собственной</w:t>
      </w:r>
      <w:proofErr w:type="gramEnd"/>
      <w:r w:rsidRPr="00093B95">
        <w:t>, и ориентироваться на позицию партнёра в общении и взаимодействии;</w:t>
      </w:r>
    </w:p>
    <w:p w:rsidR="00D74094" w:rsidRPr="00093B95" w:rsidRDefault="00D74094" w:rsidP="00093B95">
      <w:pPr>
        <w:numPr>
          <w:ilvl w:val="0"/>
          <w:numId w:val="4"/>
        </w:numPr>
        <w:autoSpaceDE w:val="0"/>
        <w:autoSpaceDN w:val="0"/>
        <w:adjustRightInd w:val="0"/>
        <w:jc w:val="both"/>
      </w:pPr>
      <w:r w:rsidRPr="00093B95">
        <w:t xml:space="preserve"> учитывать разные мнения и стремиться к координации различных позиций в сотрудничестве;</w:t>
      </w:r>
    </w:p>
    <w:p w:rsidR="00D74094" w:rsidRPr="00093B95" w:rsidRDefault="00D74094" w:rsidP="00093B95">
      <w:pPr>
        <w:numPr>
          <w:ilvl w:val="0"/>
          <w:numId w:val="4"/>
        </w:numPr>
        <w:autoSpaceDE w:val="0"/>
        <w:autoSpaceDN w:val="0"/>
        <w:adjustRightInd w:val="0"/>
        <w:jc w:val="both"/>
      </w:pPr>
      <w:r w:rsidRPr="00093B95">
        <w:t xml:space="preserve"> формулировать собственное мнение и позицию;</w:t>
      </w:r>
    </w:p>
    <w:p w:rsidR="00D74094" w:rsidRPr="00093B95" w:rsidRDefault="00D74094" w:rsidP="00093B95">
      <w:pPr>
        <w:numPr>
          <w:ilvl w:val="0"/>
          <w:numId w:val="5"/>
        </w:numPr>
        <w:autoSpaceDE w:val="0"/>
        <w:autoSpaceDN w:val="0"/>
        <w:adjustRightInd w:val="0"/>
        <w:jc w:val="both"/>
      </w:pPr>
      <w:r w:rsidRPr="00093B95">
        <w:t xml:space="preserve"> договариваться и приходить к общему решению в совместной деятельности, в том числе в ситуации столкновения интересов</w:t>
      </w:r>
    </w:p>
    <w:p w:rsidR="00D74094" w:rsidRPr="00093B95" w:rsidRDefault="00D74094" w:rsidP="00093B95">
      <w:pPr>
        <w:pStyle w:val="a8"/>
        <w:spacing w:line="240" w:lineRule="auto"/>
        <w:rPr>
          <w:b/>
          <w:i/>
          <w:sz w:val="24"/>
        </w:rPr>
      </w:pPr>
    </w:p>
    <w:p w:rsidR="00D74094" w:rsidRPr="00093B95" w:rsidRDefault="00D74094" w:rsidP="00093B95">
      <w:pPr>
        <w:pStyle w:val="a8"/>
        <w:spacing w:line="240" w:lineRule="auto"/>
        <w:ind w:firstLine="0"/>
        <w:jc w:val="center"/>
        <w:rPr>
          <w:b/>
          <w:sz w:val="24"/>
        </w:rPr>
      </w:pPr>
      <w:r w:rsidRPr="00093B95">
        <w:rPr>
          <w:b/>
          <w:sz w:val="24"/>
        </w:rPr>
        <w:t>ЛИЧНОСТНЫЕ РЕЗУЛЬТАТЫ</w:t>
      </w:r>
    </w:p>
    <w:p w:rsidR="00D74094" w:rsidRPr="00093B95" w:rsidRDefault="00D74094" w:rsidP="00093B95">
      <w:pPr>
        <w:pStyle w:val="a8"/>
        <w:numPr>
          <w:ilvl w:val="0"/>
          <w:numId w:val="5"/>
        </w:numPr>
        <w:spacing w:line="240" w:lineRule="auto"/>
        <w:rPr>
          <w:b/>
          <w:i/>
          <w:sz w:val="24"/>
        </w:rPr>
      </w:pPr>
      <w:r w:rsidRPr="00093B95">
        <w:rPr>
          <w:sz w:val="24"/>
        </w:rPr>
        <w:t>выполнять правила безопасного поведения в школе, дома, на улице, в общественных местах;</w:t>
      </w:r>
    </w:p>
    <w:p w:rsidR="00D74094" w:rsidRPr="00093B95" w:rsidRDefault="00D74094" w:rsidP="00093B95">
      <w:pPr>
        <w:pStyle w:val="a8"/>
        <w:numPr>
          <w:ilvl w:val="0"/>
          <w:numId w:val="5"/>
        </w:numPr>
        <w:spacing w:line="240" w:lineRule="auto"/>
        <w:rPr>
          <w:i/>
          <w:sz w:val="24"/>
        </w:rPr>
      </w:pPr>
      <w:r w:rsidRPr="00093B95">
        <w:rPr>
          <w:sz w:val="24"/>
        </w:rPr>
        <w:t>наблюдать за дорогой;</w:t>
      </w:r>
    </w:p>
    <w:p w:rsidR="00D74094" w:rsidRPr="00093B95" w:rsidRDefault="00D74094" w:rsidP="00093B95">
      <w:pPr>
        <w:pStyle w:val="a8"/>
        <w:numPr>
          <w:ilvl w:val="0"/>
          <w:numId w:val="5"/>
        </w:numPr>
        <w:spacing w:line="240" w:lineRule="auto"/>
        <w:rPr>
          <w:i/>
          <w:sz w:val="24"/>
        </w:rPr>
      </w:pPr>
      <w:r w:rsidRPr="00093B95">
        <w:rPr>
          <w:sz w:val="24"/>
        </w:rPr>
        <w:t>правильно оценивать дорожную обстановку;</w:t>
      </w:r>
    </w:p>
    <w:p w:rsidR="00D74094" w:rsidRPr="00093B95" w:rsidRDefault="00D74094" w:rsidP="00093B95">
      <w:pPr>
        <w:pStyle w:val="a8"/>
        <w:numPr>
          <w:ilvl w:val="0"/>
          <w:numId w:val="5"/>
        </w:numPr>
        <w:spacing w:line="240" w:lineRule="auto"/>
        <w:rPr>
          <w:i/>
          <w:sz w:val="24"/>
        </w:rPr>
      </w:pPr>
      <w:r w:rsidRPr="00093B95">
        <w:rPr>
          <w:sz w:val="24"/>
        </w:rPr>
        <w:t xml:space="preserve">предвидеть, </w:t>
      </w:r>
      <w:proofErr w:type="gramStart"/>
      <w:r w:rsidRPr="00093B95">
        <w:rPr>
          <w:sz w:val="24"/>
        </w:rPr>
        <w:t>избегать опасность</w:t>
      </w:r>
      <w:proofErr w:type="gramEnd"/>
      <w:r w:rsidRPr="00093B95">
        <w:rPr>
          <w:sz w:val="24"/>
        </w:rPr>
        <w:t>.</w:t>
      </w:r>
    </w:p>
    <w:p w:rsidR="00D74094" w:rsidRPr="00093B95" w:rsidRDefault="00D74094" w:rsidP="00093B95">
      <w:pPr>
        <w:jc w:val="both"/>
      </w:pPr>
      <w:r w:rsidRPr="00093B95">
        <w:t xml:space="preserve">Такой подход позволяет реализовать требования федерального государственного образовательного стандарта начального общего образования. </w:t>
      </w:r>
    </w:p>
    <w:p w:rsidR="00D74094" w:rsidRPr="00093B95" w:rsidRDefault="00D74094" w:rsidP="00093B95">
      <w:pPr>
        <w:jc w:val="both"/>
        <w:rPr>
          <w:b/>
        </w:rPr>
      </w:pPr>
    </w:p>
    <w:p w:rsidR="00D74094" w:rsidRPr="00093B95" w:rsidRDefault="00D74094" w:rsidP="00093B95">
      <w:pPr>
        <w:pStyle w:val="a9"/>
        <w:jc w:val="both"/>
        <w:rPr>
          <w:color w:val="000000"/>
        </w:rPr>
      </w:pPr>
      <w:r w:rsidRPr="00093B95">
        <w:rPr>
          <w:b/>
          <w:color w:val="000000"/>
        </w:rPr>
        <w:t>Ожидаемые результаты</w:t>
      </w:r>
    </w:p>
    <w:p w:rsidR="00D74094" w:rsidRPr="00093B95" w:rsidRDefault="00D74094" w:rsidP="00093B95">
      <w:pPr>
        <w:jc w:val="both"/>
      </w:pPr>
    </w:p>
    <w:p w:rsidR="00D74094" w:rsidRPr="00093B95" w:rsidRDefault="00D74094" w:rsidP="00093B95">
      <w:pPr>
        <w:pStyle w:val="a3"/>
        <w:numPr>
          <w:ilvl w:val="0"/>
          <w:numId w:val="7"/>
        </w:numPr>
        <w:spacing w:after="200" w:line="276" w:lineRule="auto"/>
        <w:jc w:val="both"/>
        <w:rPr>
          <w:b/>
          <w:sz w:val="24"/>
          <w:szCs w:val="24"/>
        </w:rPr>
      </w:pPr>
      <w:r w:rsidRPr="00093B95">
        <w:rPr>
          <w:b/>
          <w:sz w:val="24"/>
          <w:szCs w:val="24"/>
        </w:rPr>
        <w:t xml:space="preserve">класс </w:t>
      </w:r>
    </w:p>
    <w:p w:rsidR="00D74094" w:rsidRPr="00093B95" w:rsidRDefault="00D74094" w:rsidP="00093B95">
      <w:pPr>
        <w:jc w:val="both"/>
        <w:rPr>
          <w:b/>
          <w:i/>
        </w:rPr>
      </w:pPr>
      <w:r w:rsidRPr="00093B95">
        <w:rPr>
          <w:b/>
          <w:i/>
        </w:rPr>
        <w:t>1.Ориентирование и поведение в окружающей среде:</w:t>
      </w:r>
    </w:p>
    <w:p w:rsidR="00D74094" w:rsidRPr="00093B95" w:rsidRDefault="00D74094" w:rsidP="00093B95">
      <w:pPr>
        <w:jc w:val="both"/>
      </w:pPr>
      <w:r w:rsidRPr="00093B95">
        <w:t>- сравнивать предметы по их положению в пространстве;</w:t>
      </w:r>
    </w:p>
    <w:p w:rsidR="00D74094" w:rsidRPr="00093B95" w:rsidRDefault="00D74094" w:rsidP="00093B95">
      <w:pPr>
        <w:jc w:val="both"/>
      </w:pPr>
      <w:r w:rsidRPr="00093B95">
        <w:t>- определять направление движения объекта и свое пространственное положение по отношению к нему;</w:t>
      </w:r>
    </w:p>
    <w:p w:rsidR="00D74094" w:rsidRPr="00093B95" w:rsidRDefault="00D74094" w:rsidP="00093B95">
      <w:pPr>
        <w:jc w:val="both"/>
      </w:pPr>
      <w:r w:rsidRPr="00093B95">
        <w:t>- соотносить скорость движения с положением объекта в пространстве;</w:t>
      </w:r>
    </w:p>
    <w:p w:rsidR="00D74094" w:rsidRPr="00093B95" w:rsidRDefault="00D74094" w:rsidP="00093B95">
      <w:pPr>
        <w:jc w:val="both"/>
      </w:pPr>
      <w:r w:rsidRPr="00093B95">
        <w:t>- различать, сравнивать, группировать общественный и личный транспорт.</w:t>
      </w:r>
    </w:p>
    <w:p w:rsidR="00D74094" w:rsidRPr="00093B95" w:rsidRDefault="00D74094" w:rsidP="00093B95">
      <w:pPr>
        <w:jc w:val="both"/>
        <w:rPr>
          <w:b/>
          <w:i/>
        </w:rPr>
      </w:pPr>
      <w:r w:rsidRPr="00093B95">
        <w:rPr>
          <w:b/>
          <w:i/>
        </w:rPr>
        <w:t>2. Умения, определяющие безопасное поведение в условиях дорожного движения:</w:t>
      </w:r>
    </w:p>
    <w:p w:rsidR="00D74094" w:rsidRPr="00093B95" w:rsidRDefault="00D74094" w:rsidP="00093B95">
      <w:pPr>
        <w:jc w:val="both"/>
      </w:pPr>
      <w:r w:rsidRPr="00093B95">
        <w:rPr>
          <w:i/>
        </w:rPr>
        <w:lastRenderedPageBreak/>
        <w:t xml:space="preserve">- </w:t>
      </w:r>
      <w:r w:rsidRPr="00093B95">
        <w:t>группировать  знаки по цвету и геометрической форме;</w:t>
      </w:r>
    </w:p>
    <w:p w:rsidR="00D74094" w:rsidRPr="00093B95" w:rsidRDefault="00D74094" w:rsidP="00093B95">
      <w:pPr>
        <w:jc w:val="both"/>
      </w:pPr>
      <w:r w:rsidRPr="00093B95">
        <w:t>- ориентироваться в скорости приближающегося транспортного средства;</w:t>
      </w:r>
    </w:p>
    <w:p w:rsidR="00D74094" w:rsidRPr="00093B95" w:rsidRDefault="00D74094" w:rsidP="00093B95">
      <w:pPr>
        <w:jc w:val="both"/>
      </w:pPr>
      <w:r w:rsidRPr="00093B95">
        <w:t>- выделять среди объектов окружающей среды знаки дорожного движения, необходимые для правильной ориентировки по дороге  и улице; называть их, объяснять назначение и соотносить с особенностями своего поведения;</w:t>
      </w:r>
    </w:p>
    <w:p w:rsidR="00D74094" w:rsidRPr="00093B95" w:rsidRDefault="00D74094" w:rsidP="00093B95">
      <w:pPr>
        <w:jc w:val="both"/>
      </w:pPr>
      <w:r w:rsidRPr="00093B95">
        <w:t>- различать цвет и форму предупреждающих и запрещающих знаков;</w:t>
      </w:r>
    </w:p>
    <w:p w:rsidR="00D74094" w:rsidRPr="00093B95" w:rsidRDefault="00D74094" w:rsidP="00093B95">
      <w:pPr>
        <w:jc w:val="both"/>
      </w:pPr>
      <w:r w:rsidRPr="00093B95">
        <w:t>- объяснять значение конкретного знака;</w:t>
      </w:r>
    </w:p>
    <w:p w:rsidR="00D74094" w:rsidRPr="00093B95" w:rsidRDefault="00D74094" w:rsidP="00093B95">
      <w:pPr>
        <w:jc w:val="both"/>
      </w:pPr>
      <w:r w:rsidRPr="00093B95">
        <w:t>- различать транспорт стоящий, двигающийся, подающий сигнал поворота;</w:t>
      </w:r>
    </w:p>
    <w:p w:rsidR="00D74094" w:rsidRPr="00093B95" w:rsidRDefault="00D74094" w:rsidP="00093B95">
      <w:pPr>
        <w:jc w:val="both"/>
      </w:pPr>
      <w:r w:rsidRPr="00093B95">
        <w:t xml:space="preserve">- оценивать состояние дороги и время, которое может быть затрачено на переход дороги. </w:t>
      </w:r>
    </w:p>
    <w:p w:rsidR="00093B95" w:rsidRPr="00093B95" w:rsidRDefault="00093B95" w:rsidP="00093B95">
      <w:pPr>
        <w:jc w:val="both"/>
        <w:rPr>
          <w:b/>
          <w:bCs/>
        </w:rPr>
      </w:pPr>
    </w:p>
    <w:p w:rsidR="00D74094" w:rsidRPr="00093B95" w:rsidRDefault="00D74094" w:rsidP="0018337E">
      <w:pPr>
        <w:jc w:val="center"/>
        <w:rPr>
          <w:b/>
          <w:bCs/>
        </w:rPr>
      </w:pPr>
      <w:r w:rsidRPr="00093B95">
        <w:rPr>
          <w:b/>
          <w:bCs/>
        </w:rPr>
        <w:t>2.Содержание курса</w:t>
      </w:r>
    </w:p>
    <w:p w:rsidR="00D74094" w:rsidRPr="00093B95" w:rsidRDefault="00D74094" w:rsidP="00093B95">
      <w:pPr>
        <w:jc w:val="both"/>
      </w:pPr>
    </w:p>
    <w:p w:rsidR="00D74094" w:rsidRPr="00093B95" w:rsidRDefault="00D74094" w:rsidP="00093B95">
      <w:pPr>
        <w:jc w:val="both"/>
      </w:pPr>
      <w:r w:rsidRPr="00093B95">
        <w:rPr>
          <w:b/>
        </w:rPr>
        <w:t>Тема 1.Дорога, ее элементы и правила поведения на ней</w:t>
      </w:r>
    </w:p>
    <w:p w:rsidR="00D74094" w:rsidRPr="00093B95" w:rsidRDefault="00D74094" w:rsidP="00093B95">
      <w:pPr>
        <w:jc w:val="both"/>
      </w:pPr>
      <w:r w:rsidRPr="00093B95">
        <w:t xml:space="preserve">Элементы дороги. Тротуар. Проезжая часть. Обочина. Правила пешехода на тротуаре. Правостороннее движение пешеходов и транспортных средств. Опасность перехода перед близко идущим транспортом. Особенности движения участников дорожного движения по мокрой и скользкой дороге. </w:t>
      </w:r>
    </w:p>
    <w:p w:rsidR="00D74094" w:rsidRPr="00093B95" w:rsidRDefault="00D74094" w:rsidP="00093B95">
      <w:pPr>
        <w:jc w:val="both"/>
      </w:pPr>
      <w:r w:rsidRPr="00093B95">
        <w:t xml:space="preserve">Практика. Наблюдение за дорогой: слушаем дорогу, учимся ходить по дороге. Игры на развитие внимания (правая – левая сторона, что где находится, определение расстояния на глаз, замеры расстояний, рассматривание картин с оптическими обманами). Рисуем элементы дороги: проезжая часть, </w:t>
      </w:r>
      <w:proofErr w:type="spellStart"/>
      <w:r w:rsidRPr="00093B95">
        <w:t>поребрик</w:t>
      </w:r>
      <w:proofErr w:type="spellEnd"/>
      <w:r w:rsidRPr="00093B95">
        <w:t>, тротуар, дорожная  разметка. Решаем кроссворды, ребусы, анаграммы, шарады. Читаем газету «Содружества ЮИД» - «Добрый попутчик» и газету «Добрая дорога детства». Разучивание песен на дорожную тематику.</w:t>
      </w:r>
    </w:p>
    <w:p w:rsidR="00D74094" w:rsidRPr="00093B95" w:rsidRDefault="00D74094" w:rsidP="00093B95">
      <w:pPr>
        <w:jc w:val="both"/>
      </w:pPr>
    </w:p>
    <w:p w:rsidR="00D74094" w:rsidRPr="00093B95" w:rsidRDefault="00D74094" w:rsidP="00093B95">
      <w:pPr>
        <w:jc w:val="both"/>
        <w:rPr>
          <w:b/>
        </w:rPr>
      </w:pPr>
      <w:r w:rsidRPr="00093B95">
        <w:rPr>
          <w:b/>
        </w:rPr>
        <w:t>Тема 2</w:t>
      </w:r>
      <w:r w:rsidRPr="00093B95">
        <w:t xml:space="preserve">. </w:t>
      </w:r>
      <w:r w:rsidRPr="00093B95">
        <w:rPr>
          <w:b/>
        </w:rPr>
        <w:t>Пешеходные переходы</w:t>
      </w:r>
    </w:p>
    <w:p w:rsidR="00D74094" w:rsidRPr="00093B95" w:rsidRDefault="00D74094" w:rsidP="00093B95">
      <w:pPr>
        <w:jc w:val="both"/>
      </w:pPr>
      <w:r w:rsidRPr="00093B95">
        <w:t xml:space="preserve">Пешеходный переход и его обозначения. Подземный и надземный пешеходные переходы. Правила перехода дороги с двусторонним и односторонним движением. Дорожные ловушки. Пешеходные переходы в районе школы. </w:t>
      </w:r>
    </w:p>
    <w:p w:rsidR="00D74094" w:rsidRPr="00093B95" w:rsidRDefault="00D74094" w:rsidP="00093B95">
      <w:pPr>
        <w:jc w:val="both"/>
      </w:pPr>
      <w:r w:rsidRPr="00093B95">
        <w:t>Практика. Настольные игры на развитие памяти: «Движение с уважением», «Дорожные знаки», дорожное лото «Бинго». Рассматривание буклета «Как не попасть в беду на дороге», рисование участников дорожного движения.</w:t>
      </w:r>
    </w:p>
    <w:p w:rsidR="00D74094" w:rsidRPr="00093B95" w:rsidRDefault="00D74094" w:rsidP="00093B95">
      <w:pPr>
        <w:jc w:val="both"/>
      </w:pPr>
    </w:p>
    <w:p w:rsidR="00D74094" w:rsidRPr="00093B95" w:rsidRDefault="00D74094" w:rsidP="00093B95">
      <w:pPr>
        <w:jc w:val="both"/>
        <w:rPr>
          <w:b/>
        </w:rPr>
      </w:pPr>
      <w:r w:rsidRPr="00093B95">
        <w:rPr>
          <w:b/>
        </w:rPr>
        <w:t>Тема 3</w:t>
      </w:r>
      <w:r w:rsidRPr="00093B95">
        <w:t xml:space="preserve">. </w:t>
      </w:r>
      <w:r w:rsidRPr="00093B95">
        <w:rPr>
          <w:b/>
        </w:rPr>
        <w:t>Нерегулируемые перекрестки</w:t>
      </w:r>
    </w:p>
    <w:p w:rsidR="00D74094" w:rsidRPr="00093B95" w:rsidRDefault="00D74094" w:rsidP="00093B95">
      <w:pPr>
        <w:jc w:val="both"/>
      </w:pPr>
      <w:r w:rsidRPr="00093B95">
        <w:t xml:space="preserve">Типы перекрестков. Предупредительные сигналы, подаваемые водителями. Нерегулируемый перекресток. Обозначение пешеходных перекрестков на нерегулируемых перекрестках. Правила перехода нерегулируемого перекрестка. Правила перехода проезжей части при отсутствии средств регулирования. </w:t>
      </w:r>
    </w:p>
    <w:p w:rsidR="00D74094" w:rsidRPr="00093B95" w:rsidRDefault="00D74094" w:rsidP="00093B95">
      <w:pPr>
        <w:jc w:val="both"/>
      </w:pPr>
      <w:r w:rsidRPr="00093B95">
        <w:t>Практика. Занятия на учебном перекрестке. Ролевые игры: «Я водитель», «Я пешеход», «Я регулировщик», «Я светофор», «Я пассажир». Рисование «Чтоб не случилось беды».</w:t>
      </w:r>
    </w:p>
    <w:p w:rsidR="00D74094" w:rsidRPr="00093B95" w:rsidRDefault="00D74094" w:rsidP="00093B95">
      <w:pPr>
        <w:jc w:val="both"/>
      </w:pPr>
    </w:p>
    <w:p w:rsidR="00D74094" w:rsidRPr="00093B95" w:rsidRDefault="00D74094" w:rsidP="00093B95">
      <w:pPr>
        <w:jc w:val="both"/>
        <w:rPr>
          <w:b/>
        </w:rPr>
      </w:pPr>
      <w:r w:rsidRPr="00093B95">
        <w:rPr>
          <w:b/>
        </w:rPr>
        <w:t xml:space="preserve">Тема 4.Регулируемые перекрестки. Светофор. Регулировщик и его сигналы.  </w:t>
      </w:r>
    </w:p>
    <w:p w:rsidR="00D74094" w:rsidRPr="00093B95" w:rsidRDefault="00D74094" w:rsidP="00093B95">
      <w:pPr>
        <w:jc w:val="both"/>
      </w:pPr>
      <w:r w:rsidRPr="00093B95">
        <w:t xml:space="preserve">Сигналы светофора. Типы светофоров. Действия участников движения по сигналам светофора. Правила перехода регулируемого перекрестка. Правила перехода пешеходами проезжей части по сигналам регулировщика. </w:t>
      </w:r>
    </w:p>
    <w:p w:rsidR="00D74094" w:rsidRPr="00093B95" w:rsidRDefault="00D74094" w:rsidP="00093B95">
      <w:pPr>
        <w:jc w:val="both"/>
      </w:pPr>
      <w:r w:rsidRPr="00093B95">
        <w:lastRenderedPageBreak/>
        <w:t>Практика. Рисуем технические средства регулирования дорожного движения, сравниваем, соотносим по назначению. Занятия на учебном перекрестке.</w:t>
      </w:r>
    </w:p>
    <w:p w:rsidR="00D74094" w:rsidRPr="00093B95" w:rsidRDefault="00D74094" w:rsidP="00093B95">
      <w:pPr>
        <w:jc w:val="both"/>
      </w:pPr>
    </w:p>
    <w:p w:rsidR="00D74094" w:rsidRPr="00093B95" w:rsidRDefault="00D74094" w:rsidP="00093B95">
      <w:pPr>
        <w:jc w:val="both"/>
        <w:rPr>
          <w:b/>
        </w:rPr>
      </w:pPr>
      <w:r w:rsidRPr="00093B95">
        <w:rPr>
          <w:b/>
        </w:rPr>
        <w:t>Тема 5</w:t>
      </w:r>
      <w:r w:rsidRPr="00093B95">
        <w:t xml:space="preserve">. </w:t>
      </w:r>
      <w:r w:rsidRPr="00093B95">
        <w:rPr>
          <w:b/>
        </w:rPr>
        <w:t xml:space="preserve">Правила пассажира в автобусе, троллейбусе и трамвае </w:t>
      </w:r>
    </w:p>
    <w:p w:rsidR="00D74094" w:rsidRPr="00093B95" w:rsidRDefault="00D74094" w:rsidP="00093B95">
      <w:pPr>
        <w:jc w:val="both"/>
      </w:pPr>
      <w:r w:rsidRPr="00093B95">
        <w:t>Правила пассажиров автобуса, троллейбуса и трамвая. Правила поведения участника дорожного движения на остановке, при посадке, в салоне и при выходе с транспорта. Возможные опасности.</w:t>
      </w:r>
    </w:p>
    <w:p w:rsidR="00D74094" w:rsidRPr="00093B95" w:rsidRDefault="00D74094" w:rsidP="00093B95">
      <w:pPr>
        <w:jc w:val="both"/>
      </w:pPr>
      <w:r w:rsidRPr="00093B95">
        <w:t>Практика. Компьютерная диагностика: «Прогулка с</w:t>
      </w:r>
      <w:proofErr w:type="gramStart"/>
      <w:r w:rsidRPr="00093B95">
        <w:t xml:space="preserve"> Б</w:t>
      </w:r>
      <w:proofErr w:type="gramEnd"/>
      <w:r w:rsidRPr="00093B95">
        <w:t>езо». Викторина «Уважай закон дорог». Рисуем нарушителей дорожного движения. Коллективная творческая работа «Мы за безопасность на дороге»</w:t>
      </w:r>
    </w:p>
    <w:p w:rsidR="00D74094" w:rsidRPr="00093B95" w:rsidRDefault="00D74094" w:rsidP="00093B95">
      <w:pPr>
        <w:jc w:val="both"/>
      </w:pPr>
    </w:p>
    <w:p w:rsidR="00D74094" w:rsidRPr="00093B95" w:rsidRDefault="00D74094" w:rsidP="00093B95">
      <w:pPr>
        <w:jc w:val="both"/>
      </w:pPr>
      <w:r w:rsidRPr="00093B95">
        <w:rPr>
          <w:b/>
        </w:rPr>
        <w:t>Тема 6</w:t>
      </w:r>
      <w:r w:rsidRPr="00093B95">
        <w:t xml:space="preserve">. </w:t>
      </w:r>
      <w:r w:rsidRPr="00093B95">
        <w:rPr>
          <w:b/>
        </w:rPr>
        <w:t>Дорожные знаки.</w:t>
      </w:r>
    </w:p>
    <w:p w:rsidR="00D74094" w:rsidRPr="00093B95" w:rsidRDefault="00D74094" w:rsidP="00093B95">
      <w:pPr>
        <w:jc w:val="both"/>
      </w:pPr>
      <w:r w:rsidRPr="00093B95">
        <w:t>Значение дорожных знаков. Дорожные знаки «Дорога с односторонним движением», «Место стоянки», «Железнодорожный переезд без шлагбаума», «Железнодорожный переезд со шлагбаумом», «Пешеходный переход», «Дети», «Пешеходная дорожка», «Въезд запрещен». Знаки сервиса. Дорожные знаки в микрорайоне школы.</w:t>
      </w:r>
    </w:p>
    <w:p w:rsidR="00D74094" w:rsidRPr="00093B95" w:rsidRDefault="00D74094" w:rsidP="00093B95">
      <w:pPr>
        <w:jc w:val="both"/>
      </w:pPr>
      <w:r w:rsidRPr="00093B95">
        <w:t xml:space="preserve">Практика. Конструирование дорожных знаков «Сделай знак своими руками». Практические занятия на макете дороги «Я пешеход», «Я автомобиль», «Я светофор», «Я регулировщик». Разводка транспортных средств на разных типах дорог. Игра «Расставь дорожные знаки на макете дороги». Викторина по дорожным знакам «Знаки дорожные знать каждому положено». </w:t>
      </w:r>
    </w:p>
    <w:p w:rsidR="00D74094" w:rsidRPr="00093B95" w:rsidRDefault="00D74094" w:rsidP="00093B95">
      <w:pPr>
        <w:jc w:val="both"/>
      </w:pPr>
    </w:p>
    <w:p w:rsidR="00D74094" w:rsidRPr="00093B95" w:rsidRDefault="00D74094" w:rsidP="00093B95">
      <w:pPr>
        <w:jc w:val="both"/>
      </w:pPr>
      <w:r w:rsidRPr="00093B95">
        <w:rPr>
          <w:b/>
        </w:rPr>
        <w:t>Тема 7. Зачет</w:t>
      </w:r>
    </w:p>
    <w:p w:rsidR="00D74094" w:rsidRPr="00093B95" w:rsidRDefault="00D74094" w:rsidP="00093B95">
      <w:pPr>
        <w:jc w:val="both"/>
      </w:pPr>
      <w:r w:rsidRPr="00093B95">
        <w:t>Опасность игр вблизи проезжей части. Площадки для игр. Устройство велосипеда, правила эксплуатации велосипеда, роликовых коньков. Правила катания на велосипеде, роликовых коньках, скейтбордах. Что запрещается велосипедисту до 14-летнего возраста.</w:t>
      </w:r>
    </w:p>
    <w:p w:rsidR="00D74094" w:rsidRPr="00093B95" w:rsidRDefault="00D74094" w:rsidP="00093B95">
      <w:pPr>
        <w:jc w:val="both"/>
      </w:pPr>
      <w:r w:rsidRPr="00093B95">
        <w:t>Практика. Игры на свежем воздухе: «Игротека ПДД», соревнования велосипедистов.</w:t>
      </w:r>
    </w:p>
    <w:p w:rsidR="00D74094" w:rsidRPr="00093B95" w:rsidRDefault="00D74094" w:rsidP="00093B95">
      <w:pPr>
        <w:jc w:val="both"/>
        <w:rPr>
          <w:b/>
        </w:rPr>
      </w:pPr>
    </w:p>
    <w:p w:rsidR="00D74094" w:rsidRPr="00093B95" w:rsidRDefault="00D74094" w:rsidP="0018337E">
      <w:pPr>
        <w:pStyle w:val="a3"/>
        <w:numPr>
          <w:ilvl w:val="0"/>
          <w:numId w:val="8"/>
        </w:numPr>
        <w:jc w:val="center"/>
        <w:rPr>
          <w:b/>
          <w:sz w:val="24"/>
          <w:szCs w:val="24"/>
        </w:rPr>
      </w:pPr>
      <w:r w:rsidRPr="00093B95">
        <w:rPr>
          <w:b/>
          <w:sz w:val="24"/>
          <w:szCs w:val="24"/>
        </w:rPr>
        <w:t>КАЛЕНДАРНО – ТЕМАТИЧЕСКОЕ ПЛАНИРОВАНИЕ</w:t>
      </w:r>
    </w:p>
    <w:p w:rsidR="00D74094" w:rsidRPr="00093B95" w:rsidRDefault="00D74094" w:rsidP="00093B95">
      <w:pPr>
        <w:jc w:val="both"/>
        <w:rPr>
          <w:b/>
          <w:i/>
        </w:rPr>
      </w:pPr>
    </w:p>
    <w:p w:rsidR="00D74094" w:rsidRPr="00093B95" w:rsidRDefault="00D74094" w:rsidP="00093B95">
      <w:pPr>
        <w:jc w:val="both"/>
        <w:rPr>
          <w: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2"/>
        <w:gridCol w:w="9497"/>
        <w:gridCol w:w="1985"/>
        <w:gridCol w:w="1843"/>
      </w:tblGrid>
      <w:tr w:rsidR="00D74094" w:rsidRPr="00093B95" w:rsidTr="00D74094">
        <w:tc>
          <w:tcPr>
            <w:tcW w:w="992" w:type="dxa"/>
            <w:vMerge w:val="restart"/>
          </w:tcPr>
          <w:p w:rsidR="00D74094" w:rsidRPr="00093B95" w:rsidRDefault="00D74094" w:rsidP="00093B95">
            <w:pPr>
              <w:jc w:val="both"/>
              <w:rPr>
                <w:b/>
              </w:rPr>
            </w:pPr>
            <w:r w:rsidRPr="00093B95">
              <w:rPr>
                <w:b/>
              </w:rPr>
              <w:t>№</w:t>
            </w:r>
          </w:p>
          <w:p w:rsidR="00D74094" w:rsidRPr="00093B95" w:rsidRDefault="00D74094" w:rsidP="00093B95">
            <w:pPr>
              <w:jc w:val="both"/>
              <w:rPr>
                <w:b/>
                <w:i/>
              </w:rPr>
            </w:pPr>
            <w:r w:rsidRPr="00093B95">
              <w:rPr>
                <w:b/>
              </w:rPr>
              <w:t>занятия</w:t>
            </w:r>
          </w:p>
        </w:tc>
        <w:tc>
          <w:tcPr>
            <w:tcW w:w="9497" w:type="dxa"/>
            <w:vMerge w:val="restart"/>
          </w:tcPr>
          <w:p w:rsidR="00D74094" w:rsidRPr="00093B95" w:rsidRDefault="00D74094" w:rsidP="00093B95">
            <w:pPr>
              <w:jc w:val="both"/>
              <w:rPr>
                <w:b/>
              </w:rPr>
            </w:pPr>
          </w:p>
          <w:p w:rsidR="00D74094" w:rsidRPr="00093B95" w:rsidRDefault="00D74094" w:rsidP="00093B95">
            <w:pPr>
              <w:jc w:val="both"/>
              <w:rPr>
                <w:b/>
                <w:i/>
              </w:rPr>
            </w:pPr>
            <w:r w:rsidRPr="00093B95">
              <w:rPr>
                <w:b/>
              </w:rPr>
              <w:t>Тема занятия</w:t>
            </w:r>
          </w:p>
        </w:tc>
        <w:tc>
          <w:tcPr>
            <w:tcW w:w="3828" w:type="dxa"/>
            <w:gridSpan w:val="2"/>
          </w:tcPr>
          <w:p w:rsidR="00D74094" w:rsidRPr="00093B95" w:rsidRDefault="0018337E" w:rsidP="0018337E">
            <w:pPr>
              <w:jc w:val="center"/>
              <w:rPr>
                <w:b/>
              </w:rPr>
            </w:pPr>
            <w:r w:rsidRPr="00093B95">
              <w:rPr>
                <w:b/>
              </w:rPr>
              <w:t>Д</w:t>
            </w:r>
            <w:r w:rsidR="00D74094" w:rsidRPr="00093B95">
              <w:rPr>
                <w:b/>
              </w:rPr>
              <w:t>ата</w:t>
            </w:r>
            <w:r>
              <w:rPr>
                <w:b/>
              </w:rPr>
              <w:t xml:space="preserve"> </w:t>
            </w:r>
            <w:bookmarkStart w:id="0" w:name="_GoBack"/>
            <w:bookmarkEnd w:id="0"/>
          </w:p>
        </w:tc>
      </w:tr>
      <w:tr w:rsidR="00605A8C" w:rsidRPr="00093B95" w:rsidTr="00605A8C">
        <w:trPr>
          <w:trHeight w:val="490"/>
        </w:trPr>
        <w:tc>
          <w:tcPr>
            <w:tcW w:w="992" w:type="dxa"/>
            <w:vMerge/>
          </w:tcPr>
          <w:p w:rsidR="00605A8C" w:rsidRPr="00093B95" w:rsidRDefault="00605A8C" w:rsidP="00093B95">
            <w:pPr>
              <w:jc w:val="both"/>
              <w:rPr>
                <w:b/>
                <w:i/>
              </w:rPr>
            </w:pPr>
          </w:p>
        </w:tc>
        <w:tc>
          <w:tcPr>
            <w:tcW w:w="9497" w:type="dxa"/>
            <w:vMerge/>
          </w:tcPr>
          <w:p w:rsidR="00605A8C" w:rsidRPr="00093B95" w:rsidRDefault="00605A8C" w:rsidP="00093B95">
            <w:pPr>
              <w:jc w:val="both"/>
              <w:rPr>
                <w:b/>
                <w:i/>
              </w:rPr>
            </w:pPr>
          </w:p>
        </w:tc>
        <w:tc>
          <w:tcPr>
            <w:tcW w:w="1985" w:type="dxa"/>
          </w:tcPr>
          <w:p w:rsidR="00605A8C" w:rsidRPr="00093B95" w:rsidRDefault="00605A8C" w:rsidP="0018337E">
            <w:pPr>
              <w:jc w:val="center"/>
              <w:rPr>
                <w:b/>
              </w:rPr>
            </w:pPr>
            <w:r w:rsidRPr="00093B95">
              <w:rPr>
                <w:b/>
              </w:rPr>
              <w:t>План</w:t>
            </w:r>
          </w:p>
        </w:tc>
        <w:tc>
          <w:tcPr>
            <w:tcW w:w="1843" w:type="dxa"/>
          </w:tcPr>
          <w:p w:rsidR="00605A8C" w:rsidRPr="00093B95" w:rsidRDefault="0018337E" w:rsidP="0018337E">
            <w:pPr>
              <w:jc w:val="center"/>
              <w:rPr>
                <w:b/>
              </w:rPr>
            </w:pPr>
            <w:r w:rsidRPr="00093B95">
              <w:rPr>
                <w:b/>
              </w:rPr>
              <w:t>Ф</w:t>
            </w:r>
            <w:r w:rsidR="00605A8C" w:rsidRPr="00093B95">
              <w:rPr>
                <w:b/>
              </w:rPr>
              <w:t>акт</w:t>
            </w:r>
          </w:p>
        </w:tc>
      </w:tr>
      <w:tr w:rsidR="00605A8C" w:rsidRPr="00093B95" w:rsidTr="00605A8C">
        <w:trPr>
          <w:trHeight w:val="377"/>
        </w:trPr>
        <w:tc>
          <w:tcPr>
            <w:tcW w:w="992" w:type="dxa"/>
          </w:tcPr>
          <w:p w:rsidR="00605A8C" w:rsidRPr="00093B95" w:rsidRDefault="00605A8C" w:rsidP="00093B95">
            <w:pPr>
              <w:jc w:val="both"/>
            </w:pPr>
            <w:r w:rsidRPr="00093B95">
              <w:t>1.</w:t>
            </w:r>
          </w:p>
        </w:tc>
        <w:tc>
          <w:tcPr>
            <w:tcW w:w="9497" w:type="dxa"/>
          </w:tcPr>
          <w:p w:rsidR="00605A8C" w:rsidRPr="00093B95" w:rsidRDefault="00605A8C" w:rsidP="00093B95">
            <w:pPr>
              <w:jc w:val="both"/>
            </w:pPr>
            <w:r w:rsidRPr="00093B95">
              <w:t xml:space="preserve">Дорога, ее элементы и правила поведения на ней. Тротуар. Проезжая часть. Обочина.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w:t>
            </w:r>
          </w:p>
        </w:tc>
        <w:tc>
          <w:tcPr>
            <w:tcW w:w="9497" w:type="dxa"/>
          </w:tcPr>
          <w:p w:rsidR="00605A8C" w:rsidRPr="00093B95" w:rsidRDefault="00605A8C" w:rsidP="00093B95">
            <w:pPr>
              <w:jc w:val="both"/>
            </w:pPr>
            <w:r w:rsidRPr="00093B95">
              <w:t xml:space="preserve">Правила пешехода на тротуаре. Правостороннее движение пешеходов и транспортных средств.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3.</w:t>
            </w:r>
          </w:p>
        </w:tc>
        <w:tc>
          <w:tcPr>
            <w:tcW w:w="9497" w:type="dxa"/>
          </w:tcPr>
          <w:p w:rsidR="00605A8C" w:rsidRPr="00093B95" w:rsidRDefault="00605A8C" w:rsidP="00093B95">
            <w:pPr>
              <w:jc w:val="both"/>
            </w:pPr>
            <w:r w:rsidRPr="00093B95">
              <w:t xml:space="preserve">Опасность перехода перед близко идущим транспортом.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4.</w:t>
            </w:r>
          </w:p>
        </w:tc>
        <w:tc>
          <w:tcPr>
            <w:tcW w:w="9497" w:type="dxa"/>
          </w:tcPr>
          <w:p w:rsidR="00605A8C" w:rsidRPr="00093B95" w:rsidRDefault="00605A8C" w:rsidP="00093B95">
            <w:pPr>
              <w:jc w:val="both"/>
            </w:pPr>
            <w:r w:rsidRPr="00093B95">
              <w:t>Особенности движения участников дорожного движения по мокрой и скользкой дороге.</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5.</w:t>
            </w:r>
          </w:p>
        </w:tc>
        <w:tc>
          <w:tcPr>
            <w:tcW w:w="9497" w:type="dxa"/>
          </w:tcPr>
          <w:p w:rsidR="00605A8C" w:rsidRPr="00093B95" w:rsidRDefault="00605A8C" w:rsidP="00093B95">
            <w:pPr>
              <w:jc w:val="both"/>
            </w:pPr>
            <w:r w:rsidRPr="00093B95">
              <w:t>Пешеходные переходы.</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lastRenderedPageBreak/>
              <w:t>6.</w:t>
            </w:r>
          </w:p>
        </w:tc>
        <w:tc>
          <w:tcPr>
            <w:tcW w:w="9497" w:type="dxa"/>
          </w:tcPr>
          <w:p w:rsidR="00605A8C" w:rsidRPr="00093B95" w:rsidRDefault="00605A8C" w:rsidP="00093B95">
            <w:pPr>
              <w:jc w:val="both"/>
            </w:pPr>
            <w:r w:rsidRPr="00093B95">
              <w:t xml:space="preserve">Пешеходный переход и его обозначения. Подземный и надземный пешеходные переходы.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7.</w:t>
            </w:r>
          </w:p>
        </w:tc>
        <w:tc>
          <w:tcPr>
            <w:tcW w:w="9497" w:type="dxa"/>
          </w:tcPr>
          <w:p w:rsidR="00605A8C" w:rsidRPr="00093B95" w:rsidRDefault="00605A8C" w:rsidP="00093B95">
            <w:pPr>
              <w:jc w:val="both"/>
            </w:pPr>
            <w:r w:rsidRPr="00093B95">
              <w:t xml:space="preserve">Правила перехода дороги с двусторонним и односторонним движением. Дорожные ловушки.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8.</w:t>
            </w:r>
          </w:p>
        </w:tc>
        <w:tc>
          <w:tcPr>
            <w:tcW w:w="9497" w:type="dxa"/>
          </w:tcPr>
          <w:p w:rsidR="00605A8C" w:rsidRPr="00093B95" w:rsidRDefault="00605A8C" w:rsidP="00093B95">
            <w:pPr>
              <w:jc w:val="both"/>
            </w:pPr>
            <w:r w:rsidRPr="00093B95">
              <w:t>Пешеходные переходы в районе школы.</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9.</w:t>
            </w:r>
          </w:p>
        </w:tc>
        <w:tc>
          <w:tcPr>
            <w:tcW w:w="9497" w:type="dxa"/>
          </w:tcPr>
          <w:p w:rsidR="00605A8C" w:rsidRPr="00093B95" w:rsidRDefault="00605A8C" w:rsidP="00093B95">
            <w:pPr>
              <w:jc w:val="both"/>
            </w:pPr>
            <w:r w:rsidRPr="00093B95">
              <w:t>Нерегулируемые перекрестки. Регулировщик и его сигналы.</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10.</w:t>
            </w:r>
          </w:p>
        </w:tc>
        <w:tc>
          <w:tcPr>
            <w:tcW w:w="9497" w:type="dxa"/>
          </w:tcPr>
          <w:p w:rsidR="00605A8C" w:rsidRPr="00093B95" w:rsidRDefault="00605A8C" w:rsidP="00093B95">
            <w:pPr>
              <w:jc w:val="both"/>
            </w:pPr>
            <w:r w:rsidRPr="00093B95">
              <w:t xml:space="preserve">Типы перекрестков. Предупредительные сигналы, подаваемые водителями.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11.</w:t>
            </w:r>
          </w:p>
        </w:tc>
        <w:tc>
          <w:tcPr>
            <w:tcW w:w="9497" w:type="dxa"/>
          </w:tcPr>
          <w:p w:rsidR="00605A8C" w:rsidRPr="00093B95" w:rsidRDefault="00605A8C" w:rsidP="00093B95">
            <w:pPr>
              <w:jc w:val="both"/>
            </w:pPr>
            <w:r w:rsidRPr="00093B95">
              <w:t xml:space="preserve">Нерегулируемый перекресток. Обозначение пешеходных перекрестков на нерегулируемых перекрестках.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12.</w:t>
            </w:r>
          </w:p>
        </w:tc>
        <w:tc>
          <w:tcPr>
            <w:tcW w:w="9497" w:type="dxa"/>
          </w:tcPr>
          <w:p w:rsidR="00605A8C" w:rsidRPr="00093B95" w:rsidRDefault="00605A8C" w:rsidP="00093B95">
            <w:pPr>
              <w:jc w:val="both"/>
            </w:pPr>
            <w:r w:rsidRPr="00093B95">
              <w:t>Правила перехода нерегулируемого перекрестка. Правила перехода проезжей части при отсутствии средств регулирования</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13.</w:t>
            </w:r>
          </w:p>
        </w:tc>
        <w:tc>
          <w:tcPr>
            <w:tcW w:w="9497" w:type="dxa"/>
          </w:tcPr>
          <w:p w:rsidR="00605A8C" w:rsidRPr="00093B95" w:rsidRDefault="00605A8C" w:rsidP="00093B95">
            <w:pPr>
              <w:jc w:val="both"/>
            </w:pPr>
            <w:r w:rsidRPr="00093B95">
              <w:rPr>
                <w:color w:val="000000"/>
              </w:rPr>
              <w:t xml:space="preserve">Нерегулируемые перекрестки равнозначных и неравнозначных дорог. Понятие «Главная дорога».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14.</w:t>
            </w:r>
          </w:p>
        </w:tc>
        <w:tc>
          <w:tcPr>
            <w:tcW w:w="9497" w:type="dxa"/>
          </w:tcPr>
          <w:p w:rsidR="00605A8C" w:rsidRPr="00093B95" w:rsidRDefault="00605A8C" w:rsidP="00093B95">
            <w:pPr>
              <w:jc w:val="both"/>
            </w:pPr>
            <w:r w:rsidRPr="00093B95">
              <w:t xml:space="preserve">Правила перехода проезжей части при отсутствии средств регулирования. </w:t>
            </w:r>
            <w:r w:rsidRPr="00093B95">
              <w:rPr>
                <w:color w:val="000000"/>
              </w:rPr>
              <w:t>Знаки приоритета: «Главная дорога», «Уступите дорогу».</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15.</w:t>
            </w:r>
          </w:p>
        </w:tc>
        <w:tc>
          <w:tcPr>
            <w:tcW w:w="9497" w:type="dxa"/>
          </w:tcPr>
          <w:p w:rsidR="00605A8C" w:rsidRPr="00093B95" w:rsidRDefault="00605A8C" w:rsidP="00093B95">
            <w:pPr>
              <w:jc w:val="both"/>
            </w:pPr>
            <w:r w:rsidRPr="00093B95">
              <w:t>Регулируемые перекрестки. Светофор.</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16.</w:t>
            </w:r>
          </w:p>
        </w:tc>
        <w:tc>
          <w:tcPr>
            <w:tcW w:w="9497" w:type="dxa"/>
          </w:tcPr>
          <w:p w:rsidR="00605A8C" w:rsidRPr="00093B95" w:rsidRDefault="00605A8C" w:rsidP="00093B95">
            <w:pPr>
              <w:jc w:val="both"/>
            </w:pPr>
            <w:r w:rsidRPr="00093B95">
              <w:t xml:space="preserve">Сигналы светофора. Типы светофоров.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17.</w:t>
            </w:r>
          </w:p>
        </w:tc>
        <w:tc>
          <w:tcPr>
            <w:tcW w:w="9497" w:type="dxa"/>
          </w:tcPr>
          <w:p w:rsidR="00605A8C" w:rsidRPr="00093B95" w:rsidRDefault="00605A8C" w:rsidP="00093B95">
            <w:pPr>
              <w:jc w:val="both"/>
            </w:pPr>
            <w:r w:rsidRPr="00093B95">
              <w:t xml:space="preserve">Действия участников движения по сигналам светофора.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18.</w:t>
            </w:r>
          </w:p>
        </w:tc>
        <w:tc>
          <w:tcPr>
            <w:tcW w:w="9497" w:type="dxa"/>
          </w:tcPr>
          <w:p w:rsidR="00605A8C" w:rsidRPr="00093B95" w:rsidRDefault="00605A8C" w:rsidP="00093B95">
            <w:pPr>
              <w:jc w:val="both"/>
            </w:pPr>
            <w:r w:rsidRPr="00093B95">
              <w:t xml:space="preserve">Правила перехода регулируемого перекрестка.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19.</w:t>
            </w:r>
          </w:p>
        </w:tc>
        <w:tc>
          <w:tcPr>
            <w:tcW w:w="9497" w:type="dxa"/>
          </w:tcPr>
          <w:p w:rsidR="00605A8C" w:rsidRPr="00093B95" w:rsidRDefault="00605A8C" w:rsidP="00093B95">
            <w:pPr>
              <w:jc w:val="both"/>
            </w:pPr>
            <w:r w:rsidRPr="00093B95">
              <w:t>Правила перехода пешеходами проезжей части по сигналам регулировщика.</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20.</w:t>
            </w:r>
          </w:p>
        </w:tc>
        <w:tc>
          <w:tcPr>
            <w:tcW w:w="9497" w:type="dxa"/>
          </w:tcPr>
          <w:p w:rsidR="00605A8C" w:rsidRPr="00093B95" w:rsidRDefault="00605A8C" w:rsidP="00093B95">
            <w:pPr>
              <w:jc w:val="both"/>
            </w:pPr>
            <w:r w:rsidRPr="00093B95">
              <w:rPr>
                <w:color w:val="000000"/>
              </w:rPr>
              <w:t>Понятие «Главная дорога». Знаки приоритета: «Главная дорога», «Уступите дорогу».</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21.</w:t>
            </w:r>
          </w:p>
        </w:tc>
        <w:tc>
          <w:tcPr>
            <w:tcW w:w="9497" w:type="dxa"/>
          </w:tcPr>
          <w:p w:rsidR="00605A8C" w:rsidRPr="00093B95" w:rsidRDefault="00605A8C" w:rsidP="00093B95">
            <w:pPr>
              <w:jc w:val="both"/>
            </w:pPr>
            <w:r w:rsidRPr="00093B95">
              <w:t>Правила пассажира в автобусе, троллейбусе и трамвае.</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22.</w:t>
            </w:r>
          </w:p>
        </w:tc>
        <w:tc>
          <w:tcPr>
            <w:tcW w:w="9497" w:type="dxa"/>
          </w:tcPr>
          <w:p w:rsidR="00605A8C" w:rsidRPr="00093B95" w:rsidRDefault="00605A8C" w:rsidP="00093B95">
            <w:pPr>
              <w:jc w:val="both"/>
            </w:pPr>
            <w:r w:rsidRPr="00093B95">
              <w:t xml:space="preserve">Правила поведения участника дорожного движения на остановке, при посадке, в салоне и при выходе с транспорта.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23.</w:t>
            </w:r>
          </w:p>
        </w:tc>
        <w:tc>
          <w:tcPr>
            <w:tcW w:w="9497" w:type="dxa"/>
          </w:tcPr>
          <w:p w:rsidR="00605A8C" w:rsidRPr="00093B95" w:rsidRDefault="00605A8C" w:rsidP="00093B95">
            <w:pPr>
              <w:jc w:val="both"/>
            </w:pPr>
            <w:r w:rsidRPr="00093B95">
              <w:t>Правила поведения участника дорожного движения на остановке, при посадке, в салоне и при выходе с транспорта. Возможные опасности.</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24.</w:t>
            </w:r>
          </w:p>
        </w:tc>
        <w:tc>
          <w:tcPr>
            <w:tcW w:w="9497" w:type="dxa"/>
          </w:tcPr>
          <w:p w:rsidR="00605A8C" w:rsidRPr="00093B95" w:rsidRDefault="00605A8C" w:rsidP="00093B95">
            <w:pPr>
              <w:pStyle w:val="a4"/>
              <w:jc w:val="both"/>
              <w:rPr>
                <w:rFonts w:ascii="Times New Roman" w:hAnsi="Times New Roman" w:cs="Times New Roman"/>
                <w:sz w:val="24"/>
                <w:szCs w:val="24"/>
              </w:rPr>
            </w:pPr>
            <w:r w:rsidRPr="00093B95">
              <w:rPr>
                <w:rFonts w:ascii="Times New Roman" w:hAnsi="Times New Roman" w:cs="Times New Roman"/>
                <w:sz w:val="24"/>
                <w:szCs w:val="24"/>
              </w:rPr>
              <w:t>Повторяем обязанности пешехода. Дорожные «Ловушки» в местах остановок общественного транспорта.</w:t>
            </w:r>
          </w:p>
          <w:p w:rsidR="00605A8C" w:rsidRPr="00093B95" w:rsidRDefault="00605A8C" w:rsidP="00093B95">
            <w:pPr>
              <w:jc w:val="both"/>
            </w:pP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25.</w:t>
            </w:r>
          </w:p>
        </w:tc>
        <w:tc>
          <w:tcPr>
            <w:tcW w:w="9497" w:type="dxa"/>
          </w:tcPr>
          <w:p w:rsidR="00605A8C" w:rsidRPr="00093B95" w:rsidRDefault="00605A8C" w:rsidP="00093B95">
            <w:pPr>
              <w:jc w:val="both"/>
            </w:pPr>
            <w:r w:rsidRPr="00093B95">
              <w:t>Дорожные знаки</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26.</w:t>
            </w:r>
          </w:p>
        </w:tc>
        <w:tc>
          <w:tcPr>
            <w:tcW w:w="9497" w:type="dxa"/>
          </w:tcPr>
          <w:p w:rsidR="00605A8C" w:rsidRPr="00093B95" w:rsidRDefault="00605A8C" w:rsidP="00093B95">
            <w:pPr>
              <w:jc w:val="both"/>
            </w:pPr>
            <w:r w:rsidRPr="00093B95">
              <w:t>Значение дорожных знаков.</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lastRenderedPageBreak/>
              <w:t>27.</w:t>
            </w:r>
          </w:p>
        </w:tc>
        <w:tc>
          <w:tcPr>
            <w:tcW w:w="9497" w:type="dxa"/>
          </w:tcPr>
          <w:p w:rsidR="00605A8C" w:rsidRPr="00093B95" w:rsidRDefault="00605A8C" w:rsidP="00093B95">
            <w:pPr>
              <w:jc w:val="both"/>
            </w:pPr>
            <w:r w:rsidRPr="00093B95">
              <w:t>Дорожные знаки «Дорога с односторонним движением», «Место стоянки».</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28.</w:t>
            </w:r>
          </w:p>
        </w:tc>
        <w:tc>
          <w:tcPr>
            <w:tcW w:w="9497" w:type="dxa"/>
          </w:tcPr>
          <w:p w:rsidR="00605A8C" w:rsidRPr="00093B95" w:rsidRDefault="00605A8C" w:rsidP="00093B95">
            <w:pPr>
              <w:jc w:val="both"/>
            </w:pPr>
            <w:r w:rsidRPr="00093B95">
              <w:t>Дорожные знаки «Железнодорожный переезд без шлагбаума», «Железнодорожный переезд со шлагбаумом».</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29.</w:t>
            </w:r>
          </w:p>
        </w:tc>
        <w:tc>
          <w:tcPr>
            <w:tcW w:w="9497" w:type="dxa"/>
          </w:tcPr>
          <w:p w:rsidR="00605A8C" w:rsidRPr="00093B95" w:rsidRDefault="00605A8C" w:rsidP="00093B95">
            <w:pPr>
              <w:jc w:val="both"/>
            </w:pPr>
            <w:r w:rsidRPr="00093B95">
              <w:t>Дорожные знаки «Пешеходный переход», «Дети», «Пешеходная дорожка», «Въезд запрещен</w:t>
            </w:r>
            <w:proofErr w:type="gramStart"/>
            <w:r w:rsidRPr="00093B95">
              <w:t>»..</w:t>
            </w:r>
            <w:proofErr w:type="gramEnd"/>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30.</w:t>
            </w:r>
          </w:p>
        </w:tc>
        <w:tc>
          <w:tcPr>
            <w:tcW w:w="9497" w:type="dxa"/>
          </w:tcPr>
          <w:p w:rsidR="00605A8C" w:rsidRPr="00093B95" w:rsidRDefault="00605A8C" w:rsidP="00093B95">
            <w:pPr>
              <w:jc w:val="both"/>
            </w:pPr>
            <w:r w:rsidRPr="00093B95">
              <w:t>Знаки сервиса. Дорожные знаки в микрорайоне школы.</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31.</w:t>
            </w:r>
          </w:p>
        </w:tc>
        <w:tc>
          <w:tcPr>
            <w:tcW w:w="9497" w:type="dxa"/>
          </w:tcPr>
          <w:p w:rsidR="00605A8C" w:rsidRPr="00093B95" w:rsidRDefault="00605A8C" w:rsidP="00093B95">
            <w:pPr>
              <w:pStyle w:val="a6"/>
              <w:spacing w:after="0" w:line="345" w:lineRule="atLeast"/>
              <w:jc w:val="both"/>
              <w:rPr>
                <w:rFonts w:ascii="Times New Roman" w:hAnsi="Times New Roman" w:cs="Times New Roman"/>
                <w:sz w:val="24"/>
                <w:szCs w:val="24"/>
              </w:rPr>
            </w:pPr>
            <w:r w:rsidRPr="00093B95">
              <w:rPr>
                <w:rFonts w:ascii="Times New Roman" w:hAnsi="Times New Roman" w:cs="Times New Roman"/>
                <w:color w:val="000000"/>
                <w:sz w:val="24"/>
                <w:szCs w:val="24"/>
              </w:rPr>
              <w:t xml:space="preserve">Дорожные знаки - это средство регулирования дорожного движения.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32.</w:t>
            </w:r>
          </w:p>
        </w:tc>
        <w:tc>
          <w:tcPr>
            <w:tcW w:w="9497" w:type="dxa"/>
          </w:tcPr>
          <w:p w:rsidR="00605A8C" w:rsidRPr="00093B95" w:rsidRDefault="00605A8C" w:rsidP="00093B95">
            <w:pPr>
              <w:pStyle w:val="a6"/>
              <w:spacing w:after="0" w:line="345" w:lineRule="atLeast"/>
              <w:jc w:val="both"/>
              <w:rPr>
                <w:rFonts w:ascii="Times New Roman" w:hAnsi="Times New Roman" w:cs="Times New Roman"/>
                <w:sz w:val="24"/>
                <w:szCs w:val="24"/>
              </w:rPr>
            </w:pPr>
            <w:r w:rsidRPr="00093B95">
              <w:rPr>
                <w:rFonts w:ascii="Times New Roman" w:hAnsi="Times New Roman" w:cs="Times New Roman"/>
                <w:color w:val="000000"/>
                <w:sz w:val="24"/>
                <w:szCs w:val="24"/>
              </w:rPr>
              <w:t xml:space="preserve">Язык общения в дорожном движении. </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377"/>
        </w:trPr>
        <w:tc>
          <w:tcPr>
            <w:tcW w:w="992" w:type="dxa"/>
          </w:tcPr>
          <w:p w:rsidR="00605A8C" w:rsidRPr="00093B95" w:rsidRDefault="00605A8C" w:rsidP="00093B95">
            <w:pPr>
              <w:jc w:val="both"/>
            </w:pPr>
            <w:r w:rsidRPr="00093B95">
              <w:t>33.</w:t>
            </w:r>
          </w:p>
        </w:tc>
        <w:tc>
          <w:tcPr>
            <w:tcW w:w="9497" w:type="dxa"/>
          </w:tcPr>
          <w:p w:rsidR="00605A8C" w:rsidRPr="00093B95" w:rsidRDefault="00605A8C" w:rsidP="00093B95">
            <w:pPr>
              <w:pStyle w:val="a6"/>
              <w:spacing w:after="0" w:line="345" w:lineRule="atLeast"/>
              <w:jc w:val="both"/>
              <w:rPr>
                <w:rFonts w:ascii="Times New Roman" w:hAnsi="Times New Roman" w:cs="Times New Roman"/>
                <w:color w:val="000000"/>
                <w:sz w:val="24"/>
                <w:szCs w:val="24"/>
              </w:rPr>
            </w:pPr>
            <w:r w:rsidRPr="00093B95">
              <w:rPr>
                <w:rFonts w:ascii="Times New Roman" w:hAnsi="Times New Roman" w:cs="Times New Roman"/>
                <w:color w:val="000000"/>
                <w:sz w:val="24"/>
                <w:szCs w:val="24"/>
              </w:rPr>
              <w:t>Внешний вид (форма, цвет), отличие значение дорожных знаков. Учимся читать дорожные знаки.</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r w:rsidR="00605A8C" w:rsidRPr="00093B95" w:rsidTr="00605A8C">
        <w:trPr>
          <w:trHeight w:val="764"/>
        </w:trPr>
        <w:tc>
          <w:tcPr>
            <w:tcW w:w="992" w:type="dxa"/>
          </w:tcPr>
          <w:p w:rsidR="00605A8C" w:rsidRPr="00093B95" w:rsidRDefault="00605A8C" w:rsidP="00093B95">
            <w:pPr>
              <w:jc w:val="both"/>
            </w:pPr>
            <w:r w:rsidRPr="00093B95">
              <w:t>34.</w:t>
            </w:r>
          </w:p>
        </w:tc>
        <w:tc>
          <w:tcPr>
            <w:tcW w:w="9497" w:type="dxa"/>
          </w:tcPr>
          <w:p w:rsidR="00605A8C" w:rsidRPr="00093B95" w:rsidRDefault="00605A8C" w:rsidP="00093B95">
            <w:pPr>
              <w:jc w:val="both"/>
            </w:pPr>
            <w:r w:rsidRPr="00093B95">
              <w:t>Защита проекта. Зачет.</w:t>
            </w:r>
          </w:p>
        </w:tc>
        <w:tc>
          <w:tcPr>
            <w:tcW w:w="1985" w:type="dxa"/>
          </w:tcPr>
          <w:p w:rsidR="00605A8C" w:rsidRPr="00093B95" w:rsidRDefault="00605A8C" w:rsidP="00093B95">
            <w:pPr>
              <w:jc w:val="both"/>
            </w:pPr>
          </w:p>
        </w:tc>
        <w:tc>
          <w:tcPr>
            <w:tcW w:w="1843" w:type="dxa"/>
          </w:tcPr>
          <w:p w:rsidR="00605A8C" w:rsidRPr="00093B95" w:rsidRDefault="00605A8C" w:rsidP="00093B95">
            <w:pPr>
              <w:jc w:val="both"/>
            </w:pPr>
          </w:p>
        </w:tc>
      </w:tr>
    </w:tbl>
    <w:p w:rsidR="00D74094" w:rsidRPr="00093B95" w:rsidRDefault="00D74094" w:rsidP="00093B95">
      <w:pPr>
        <w:jc w:val="both"/>
        <w:rPr>
          <w:b/>
        </w:rPr>
      </w:pPr>
      <w:r w:rsidRPr="00093B95">
        <w:rPr>
          <w:b/>
        </w:rPr>
        <w:t xml:space="preserve">  </w:t>
      </w:r>
    </w:p>
    <w:p w:rsidR="00D96C8B" w:rsidRDefault="00D96C8B"/>
    <w:sectPr w:rsidR="00D96C8B" w:rsidSect="00D74094">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F26A1"/>
    <w:multiLevelType w:val="hybridMultilevel"/>
    <w:tmpl w:val="0A12C934"/>
    <w:lvl w:ilvl="0" w:tplc="466E636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448C5"/>
    <w:multiLevelType w:val="hybridMultilevel"/>
    <w:tmpl w:val="91E2F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CE84093"/>
    <w:multiLevelType w:val="hybridMultilevel"/>
    <w:tmpl w:val="C9E87532"/>
    <w:lvl w:ilvl="0" w:tplc="5380ECD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F110A2A"/>
    <w:multiLevelType w:val="hybridMultilevel"/>
    <w:tmpl w:val="74F2D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901F82"/>
    <w:multiLevelType w:val="hybridMultilevel"/>
    <w:tmpl w:val="FB3E205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59902FF9"/>
    <w:multiLevelType w:val="hybridMultilevel"/>
    <w:tmpl w:val="484608A6"/>
    <w:lvl w:ilvl="0" w:tplc="49ACE0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6E3CAC"/>
    <w:multiLevelType w:val="hybridMultilevel"/>
    <w:tmpl w:val="C48CCD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C11646F"/>
    <w:multiLevelType w:val="hybridMultilevel"/>
    <w:tmpl w:val="C74067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compat/>
  <w:rsids>
    <w:rsidRoot w:val="000E387A"/>
    <w:rsid w:val="00086E58"/>
    <w:rsid w:val="00093B95"/>
    <w:rsid w:val="000E387A"/>
    <w:rsid w:val="0018337E"/>
    <w:rsid w:val="00605A8C"/>
    <w:rsid w:val="00D56173"/>
    <w:rsid w:val="00D74094"/>
    <w:rsid w:val="00D96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94"/>
    <w:pPr>
      <w:ind w:left="720"/>
      <w:contextualSpacing/>
    </w:pPr>
    <w:rPr>
      <w:sz w:val="20"/>
      <w:szCs w:val="20"/>
    </w:rPr>
  </w:style>
  <w:style w:type="paragraph" w:styleId="a4">
    <w:name w:val="No Spacing"/>
    <w:link w:val="a5"/>
    <w:qFormat/>
    <w:rsid w:val="00D74094"/>
    <w:pPr>
      <w:suppressAutoHyphens/>
      <w:spacing w:after="0" w:line="240" w:lineRule="auto"/>
    </w:pPr>
    <w:rPr>
      <w:rFonts w:ascii="Calibri" w:eastAsia="Calibri" w:hAnsi="Calibri" w:cs="Calibri"/>
      <w:lang w:eastAsia="ar-SA"/>
    </w:rPr>
  </w:style>
  <w:style w:type="character" w:customStyle="1" w:styleId="a5">
    <w:name w:val="Без интервала Знак"/>
    <w:link w:val="a4"/>
    <w:locked/>
    <w:rsid w:val="00D74094"/>
    <w:rPr>
      <w:rFonts w:ascii="Calibri" w:eastAsia="Calibri" w:hAnsi="Calibri" w:cs="Calibri"/>
      <w:lang w:eastAsia="ar-SA"/>
    </w:rPr>
  </w:style>
  <w:style w:type="paragraph" w:styleId="a6">
    <w:name w:val="Body Text"/>
    <w:basedOn w:val="a"/>
    <w:link w:val="a7"/>
    <w:rsid w:val="00D74094"/>
    <w:pPr>
      <w:suppressAutoHyphens/>
      <w:spacing w:after="140" w:line="288" w:lineRule="auto"/>
    </w:pPr>
    <w:rPr>
      <w:rFonts w:asciiTheme="minorHAnsi" w:eastAsiaTheme="minorHAnsi" w:hAnsiTheme="minorHAnsi" w:cstheme="minorBidi"/>
      <w:color w:val="00000A"/>
      <w:sz w:val="22"/>
      <w:szCs w:val="22"/>
      <w:lang w:eastAsia="en-US"/>
    </w:rPr>
  </w:style>
  <w:style w:type="character" w:customStyle="1" w:styleId="a7">
    <w:name w:val="Основной текст Знак"/>
    <w:basedOn w:val="a0"/>
    <w:link w:val="a6"/>
    <w:rsid w:val="00D74094"/>
    <w:rPr>
      <w:color w:val="00000A"/>
    </w:rPr>
  </w:style>
  <w:style w:type="paragraph" w:customStyle="1" w:styleId="Osnova">
    <w:name w:val="Osnova"/>
    <w:basedOn w:val="a"/>
    <w:rsid w:val="00D7409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8">
    <w:name w:val="Новый"/>
    <w:basedOn w:val="a"/>
    <w:rsid w:val="00D74094"/>
    <w:pPr>
      <w:spacing w:line="360" w:lineRule="auto"/>
      <w:ind w:firstLine="454"/>
      <w:jc w:val="both"/>
    </w:pPr>
    <w:rPr>
      <w:sz w:val="28"/>
    </w:rPr>
  </w:style>
  <w:style w:type="paragraph" w:customStyle="1" w:styleId="Zag2">
    <w:name w:val="Zag_2"/>
    <w:basedOn w:val="a"/>
    <w:rsid w:val="00D74094"/>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D74094"/>
  </w:style>
  <w:style w:type="paragraph" w:styleId="a9">
    <w:name w:val="Normal (Web)"/>
    <w:basedOn w:val="a"/>
    <w:uiPriority w:val="99"/>
    <w:rsid w:val="00D74094"/>
    <w:pPr>
      <w:suppressAutoHyphens/>
    </w:pPr>
    <w:rPr>
      <w:lang w:eastAsia="ar-SA"/>
    </w:rPr>
  </w:style>
  <w:style w:type="paragraph" w:styleId="aa">
    <w:name w:val="Balloon Text"/>
    <w:basedOn w:val="a"/>
    <w:link w:val="ab"/>
    <w:uiPriority w:val="99"/>
    <w:semiHidden/>
    <w:unhideWhenUsed/>
    <w:rsid w:val="00086E58"/>
    <w:rPr>
      <w:rFonts w:ascii="Tahoma" w:hAnsi="Tahoma" w:cs="Tahoma"/>
      <w:sz w:val="16"/>
      <w:szCs w:val="16"/>
    </w:rPr>
  </w:style>
  <w:style w:type="character" w:customStyle="1" w:styleId="ab">
    <w:name w:val="Текст выноски Знак"/>
    <w:basedOn w:val="a0"/>
    <w:link w:val="aa"/>
    <w:uiPriority w:val="99"/>
    <w:semiHidden/>
    <w:rsid w:val="00086E5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0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094"/>
    <w:pPr>
      <w:ind w:left="720"/>
      <w:contextualSpacing/>
    </w:pPr>
    <w:rPr>
      <w:sz w:val="20"/>
      <w:szCs w:val="20"/>
    </w:rPr>
  </w:style>
  <w:style w:type="paragraph" w:styleId="a4">
    <w:name w:val="No Spacing"/>
    <w:link w:val="a5"/>
    <w:qFormat/>
    <w:rsid w:val="00D74094"/>
    <w:pPr>
      <w:suppressAutoHyphens/>
      <w:spacing w:after="0" w:line="240" w:lineRule="auto"/>
    </w:pPr>
    <w:rPr>
      <w:rFonts w:ascii="Calibri" w:eastAsia="Calibri" w:hAnsi="Calibri" w:cs="Calibri"/>
      <w:lang w:eastAsia="ar-SA"/>
    </w:rPr>
  </w:style>
  <w:style w:type="character" w:customStyle="1" w:styleId="a5">
    <w:name w:val="Без интервала Знак"/>
    <w:link w:val="a4"/>
    <w:locked/>
    <w:rsid w:val="00D74094"/>
    <w:rPr>
      <w:rFonts w:ascii="Calibri" w:eastAsia="Calibri" w:hAnsi="Calibri" w:cs="Calibri"/>
      <w:lang w:eastAsia="ar-SA"/>
    </w:rPr>
  </w:style>
  <w:style w:type="paragraph" w:styleId="a6">
    <w:name w:val="Body Text"/>
    <w:basedOn w:val="a"/>
    <w:link w:val="a7"/>
    <w:rsid w:val="00D74094"/>
    <w:pPr>
      <w:suppressAutoHyphens/>
      <w:spacing w:after="140" w:line="288" w:lineRule="auto"/>
    </w:pPr>
    <w:rPr>
      <w:rFonts w:asciiTheme="minorHAnsi" w:eastAsiaTheme="minorHAnsi" w:hAnsiTheme="minorHAnsi" w:cstheme="minorBidi"/>
      <w:color w:val="00000A"/>
      <w:sz w:val="22"/>
      <w:szCs w:val="22"/>
      <w:lang w:eastAsia="en-US"/>
    </w:rPr>
  </w:style>
  <w:style w:type="character" w:customStyle="1" w:styleId="a7">
    <w:name w:val="Основной текст Знак"/>
    <w:basedOn w:val="a0"/>
    <w:link w:val="a6"/>
    <w:rsid w:val="00D74094"/>
    <w:rPr>
      <w:color w:val="00000A"/>
    </w:rPr>
  </w:style>
  <w:style w:type="paragraph" w:customStyle="1" w:styleId="Osnova">
    <w:name w:val="Osnova"/>
    <w:basedOn w:val="a"/>
    <w:rsid w:val="00D7409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a8">
    <w:name w:val="Новый"/>
    <w:basedOn w:val="a"/>
    <w:rsid w:val="00D74094"/>
    <w:pPr>
      <w:spacing w:line="360" w:lineRule="auto"/>
      <w:ind w:firstLine="454"/>
      <w:jc w:val="both"/>
    </w:pPr>
    <w:rPr>
      <w:sz w:val="28"/>
    </w:rPr>
  </w:style>
  <w:style w:type="paragraph" w:customStyle="1" w:styleId="Zag2">
    <w:name w:val="Zag_2"/>
    <w:basedOn w:val="a"/>
    <w:rsid w:val="00D74094"/>
    <w:pPr>
      <w:widowControl w:val="0"/>
      <w:autoSpaceDE w:val="0"/>
      <w:autoSpaceDN w:val="0"/>
      <w:adjustRightInd w:val="0"/>
      <w:spacing w:after="129" w:line="291" w:lineRule="exact"/>
      <w:jc w:val="center"/>
    </w:pPr>
    <w:rPr>
      <w:b/>
      <w:bCs/>
      <w:color w:val="000000"/>
      <w:lang w:val="en-US"/>
    </w:rPr>
  </w:style>
  <w:style w:type="character" w:customStyle="1" w:styleId="Zag11">
    <w:name w:val="Zag_11"/>
    <w:rsid w:val="00D74094"/>
  </w:style>
  <w:style w:type="paragraph" w:styleId="a9">
    <w:name w:val="Normal (Web)"/>
    <w:basedOn w:val="a"/>
    <w:uiPriority w:val="99"/>
    <w:rsid w:val="00D74094"/>
    <w:pPr>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1748</Words>
  <Characters>9965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Userr</dc:creator>
  <cp:keywords/>
  <dc:description/>
  <cp:lastModifiedBy>123</cp:lastModifiedBy>
  <cp:revision>5</cp:revision>
  <dcterms:created xsi:type="dcterms:W3CDTF">2021-03-01T03:07:00Z</dcterms:created>
  <dcterms:modified xsi:type="dcterms:W3CDTF">2021-03-04T10:50:00Z</dcterms:modified>
</cp:coreProperties>
</file>